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AEF" w:rsidRPr="00BA1E75" w:rsidRDefault="00EE65E7" w:rsidP="00B74AEF">
      <w:pPr>
        <w:shd w:val="clear" w:color="auto" w:fill="FFFFFF"/>
        <w:spacing w:line="276" w:lineRule="auto"/>
        <w:jc w:val="center"/>
        <w:rPr>
          <w:rFonts w:ascii="Century" w:eastAsia="Calibri" w:hAnsi="Century"/>
          <w:lang w:eastAsia="ru-RU"/>
        </w:rPr>
      </w:pPr>
      <w:bookmarkStart w:id="0" w:name="_Hlk69735875"/>
      <w:bookmarkStart w:id="1" w:name="_Hlk62647722"/>
      <w:r w:rsidRPr="00BA1E75">
        <w:rPr>
          <w:rFonts w:ascii="Century" w:eastAsia="Calibri" w:hAnsi="Century"/>
          <w:noProof/>
        </w:rPr>
        <w:drawing>
          <wp:inline distT="0" distB="0" distL="0" distR="0">
            <wp:extent cx="562610" cy="624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610" cy="624205"/>
                    </a:xfrm>
                    <a:prstGeom prst="rect">
                      <a:avLst/>
                    </a:prstGeom>
                    <a:noFill/>
                    <a:ln>
                      <a:noFill/>
                    </a:ln>
                  </pic:spPr>
                </pic:pic>
              </a:graphicData>
            </a:graphic>
          </wp:inline>
        </w:drawing>
      </w:r>
    </w:p>
    <w:p w:rsidR="00B74AEF" w:rsidRPr="00BA1E75" w:rsidRDefault="00B74AEF" w:rsidP="00B74AEF">
      <w:pPr>
        <w:shd w:val="clear" w:color="auto" w:fill="FFFFFF"/>
        <w:jc w:val="center"/>
        <w:rPr>
          <w:rFonts w:ascii="Century" w:eastAsia="Calibri" w:hAnsi="Century"/>
          <w:sz w:val="32"/>
          <w:szCs w:val="32"/>
          <w:lang w:eastAsia="ru-RU"/>
        </w:rPr>
      </w:pPr>
      <w:r w:rsidRPr="00BA1E75">
        <w:rPr>
          <w:rFonts w:ascii="Century" w:eastAsia="Calibri" w:hAnsi="Century"/>
          <w:sz w:val="32"/>
          <w:szCs w:val="32"/>
          <w:lang w:eastAsia="ru-RU"/>
        </w:rPr>
        <w:t>УКРАЇНА</w:t>
      </w:r>
    </w:p>
    <w:p w:rsidR="00B74AEF" w:rsidRPr="00BA1E75" w:rsidRDefault="00B74AEF" w:rsidP="00B74AEF">
      <w:pPr>
        <w:shd w:val="clear" w:color="auto" w:fill="FFFFFF"/>
        <w:jc w:val="center"/>
        <w:rPr>
          <w:rFonts w:ascii="Century" w:eastAsia="Calibri" w:hAnsi="Century"/>
          <w:b/>
          <w:sz w:val="32"/>
          <w:lang w:eastAsia="ru-RU"/>
        </w:rPr>
      </w:pPr>
      <w:r w:rsidRPr="00BA1E75">
        <w:rPr>
          <w:rFonts w:ascii="Century" w:eastAsia="Calibri" w:hAnsi="Century"/>
          <w:b/>
          <w:sz w:val="32"/>
          <w:lang w:eastAsia="ru-RU"/>
        </w:rPr>
        <w:t>ГОРОДОЦЬКА МІСЬКА РАДА</w:t>
      </w:r>
    </w:p>
    <w:p w:rsidR="00B74AEF" w:rsidRPr="00BA1E75" w:rsidRDefault="00B74AEF" w:rsidP="00B74AEF">
      <w:pPr>
        <w:shd w:val="clear" w:color="auto" w:fill="FFFFFF"/>
        <w:jc w:val="center"/>
        <w:rPr>
          <w:rFonts w:ascii="Century" w:eastAsia="Calibri" w:hAnsi="Century"/>
          <w:sz w:val="32"/>
          <w:lang w:eastAsia="ru-RU"/>
        </w:rPr>
      </w:pPr>
      <w:r w:rsidRPr="00BA1E75">
        <w:rPr>
          <w:rFonts w:ascii="Century" w:eastAsia="Calibri" w:hAnsi="Century"/>
          <w:sz w:val="32"/>
          <w:lang w:eastAsia="ru-RU"/>
        </w:rPr>
        <w:t>ЛЬВІВСЬКОЇ ОБЛАСТІ</w:t>
      </w:r>
    </w:p>
    <w:p w:rsidR="00B74AEF" w:rsidRPr="00BA1E75" w:rsidRDefault="0079772F" w:rsidP="00B74AEF">
      <w:pPr>
        <w:shd w:val="clear" w:color="auto" w:fill="FFFFFF"/>
        <w:jc w:val="center"/>
        <w:rPr>
          <w:rFonts w:ascii="Century" w:eastAsia="Calibri" w:hAnsi="Century"/>
          <w:bCs/>
          <w:sz w:val="28"/>
          <w:szCs w:val="28"/>
          <w:lang w:eastAsia="ru-RU"/>
        </w:rPr>
      </w:pPr>
      <w:r>
        <w:rPr>
          <w:rFonts w:ascii="Century" w:eastAsia="Calibri" w:hAnsi="Century"/>
          <w:b/>
          <w:sz w:val="32"/>
          <w:szCs w:val="32"/>
          <w:lang w:eastAsia="ru-RU"/>
        </w:rPr>
        <w:t>7</w:t>
      </w:r>
      <w:r w:rsidR="00EC3752">
        <w:rPr>
          <w:rFonts w:ascii="Century" w:eastAsia="Calibri" w:hAnsi="Century"/>
          <w:b/>
          <w:sz w:val="32"/>
          <w:szCs w:val="32"/>
          <w:lang w:eastAsia="ru-RU"/>
        </w:rPr>
        <w:t>9</w:t>
      </w:r>
      <w:r w:rsidR="0071746D">
        <w:rPr>
          <w:rFonts w:ascii="Century" w:eastAsia="Calibri" w:hAnsi="Century"/>
          <w:b/>
          <w:sz w:val="32"/>
          <w:szCs w:val="32"/>
          <w:lang w:eastAsia="ru-RU"/>
        </w:rPr>
        <w:t xml:space="preserve"> </w:t>
      </w:r>
      <w:r w:rsidR="00B74AEF" w:rsidRPr="002E4119">
        <w:rPr>
          <w:rFonts w:ascii="Century" w:eastAsia="Calibri" w:hAnsi="Century"/>
          <w:bCs/>
          <w:caps/>
          <w:sz w:val="32"/>
          <w:szCs w:val="28"/>
          <w:lang w:eastAsia="ru-RU"/>
        </w:rPr>
        <w:t>сесія восьмого скликання</w:t>
      </w:r>
    </w:p>
    <w:p w:rsidR="00B74AEF" w:rsidRPr="00F06C6B" w:rsidRDefault="00B74AEF" w:rsidP="00B74AEF">
      <w:pPr>
        <w:spacing w:line="276" w:lineRule="auto"/>
        <w:jc w:val="center"/>
        <w:rPr>
          <w:rFonts w:ascii="Century" w:eastAsia="Calibri" w:hAnsi="Century"/>
          <w:b/>
          <w:sz w:val="32"/>
          <w:szCs w:val="32"/>
          <w:lang w:eastAsia="ru-RU"/>
        </w:rPr>
      </w:pPr>
      <w:r w:rsidRPr="00BA1E75">
        <w:rPr>
          <w:rFonts w:ascii="Century" w:eastAsia="Calibri" w:hAnsi="Century"/>
          <w:b/>
          <w:sz w:val="32"/>
          <w:szCs w:val="32"/>
          <w:lang w:eastAsia="ru-RU"/>
        </w:rPr>
        <w:t>РІШЕННЯ №</w:t>
      </w:r>
      <w:r w:rsidR="005E48AE">
        <w:rPr>
          <w:rFonts w:ascii="Century" w:eastAsia="Calibri" w:hAnsi="Century"/>
          <w:b/>
          <w:sz w:val="32"/>
          <w:szCs w:val="32"/>
          <w:lang w:eastAsia="ru-RU"/>
        </w:rPr>
        <w:t xml:space="preserve"> </w:t>
      </w:r>
      <w:bookmarkStart w:id="2" w:name="_Hlk238213767"/>
      <w:r w:rsidR="005E48AE">
        <w:rPr>
          <w:rFonts w:ascii="Century" w:eastAsia="Calibri" w:hAnsi="Century"/>
          <w:b/>
          <w:sz w:val="32"/>
          <w:szCs w:val="32"/>
          <w:lang w:eastAsia="ru-RU"/>
        </w:rPr>
        <w:t>26</w:t>
      </w:r>
      <w:r w:rsidR="005E48AE">
        <w:rPr>
          <w:rFonts w:ascii="Century" w:eastAsia="Calibri" w:hAnsi="Century"/>
          <w:b/>
          <w:sz w:val="32"/>
          <w:szCs w:val="32"/>
          <w:lang w:val="en-US" w:eastAsia="ru-RU"/>
        </w:rPr>
        <w:t>/79-9909</w:t>
      </w:r>
      <w:bookmarkEnd w:id="2"/>
      <w:r w:rsidRPr="00BA1E75">
        <w:rPr>
          <w:rFonts w:ascii="Century" w:eastAsia="Calibri" w:hAnsi="Century"/>
          <w:b/>
          <w:sz w:val="32"/>
          <w:szCs w:val="32"/>
          <w:lang w:eastAsia="ru-RU"/>
        </w:rPr>
        <w:t xml:space="preserve"> </w:t>
      </w:r>
    </w:p>
    <w:p w:rsidR="00B74AEF" w:rsidRPr="005066F0" w:rsidRDefault="00A03C70" w:rsidP="00B74AEF">
      <w:pPr>
        <w:jc w:val="both"/>
        <w:rPr>
          <w:rFonts w:ascii="Century" w:eastAsia="Calibri" w:hAnsi="Century"/>
          <w:lang w:eastAsia="ru-RU"/>
        </w:rPr>
      </w:pPr>
      <w:bookmarkStart w:id="3" w:name="_Hlk69735883"/>
      <w:bookmarkEnd w:id="0"/>
      <w:r w:rsidRPr="005066F0">
        <w:rPr>
          <w:rFonts w:ascii="Century" w:eastAsia="Calibri" w:hAnsi="Century"/>
          <w:lang w:eastAsia="ru-RU"/>
        </w:rPr>
        <w:t>2</w:t>
      </w:r>
      <w:r w:rsidR="00EC3752" w:rsidRPr="005066F0">
        <w:rPr>
          <w:rFonts w:ascii="Century" w:eastAsia="Calibri" w:hAnsi="Century"/>
          <w:lang w:eastAsia="ru-RU"/>
        </w:rPr>
        <w:t>0</w:t>
      </w:r>
      <w:r w:rsidR="0071746D" w:rsidRPr="005066F0">
        <w:rPr>
          <w:rFonts w:ascii="Century" w:eastAsia="Calibri" w:hAnsi="Century"/>
          <w:lang w:eastAsia="ru-RU"/>
        </w:rPr>
        <w:t xml:space="preserve"> </w:t>
      </w:r>
      <w:r w:rsidRPr="005066F0">
        <w:rPr>
          <w:rFonts w:ascii="Century" w:eastAsia="Calibri" w:hAnsi="Century"/>
          <w:lang w:eastAsia="ru-RU"/>
        </w:rPr>
        <w:t>серпня</w:t>
      </w:r>
      <w:r w:rsidR="00B74AEF" w:rsidRPr="005066F0">
        <w:rPr>
          <w:rFonts w:ascii="Century" w:eastAsia="Calibri" w:hAnsi="Century"/>
          <w:lang w:eastAsia="ru-RU"/>
        </w:rPr>
        <w:t xml:space="preserve"> 202</w:t>
      </w:r>
      <w:r w:rsidRPr="005066F0">
        <w:rPr>
          <w:rFonts w:ascii="Century" w:eastAsia="Calibri" w:hAnsi="Century"/>
          <w:lang w:eastAsia="ru-RU"/>
        </w:rPr>
        <w:t>6</w:t>
      </w:r>
      <w:r w:rsidR="00B74AEF" w:rsidRPr="005066F0">
        <w:rPr>
          <w:rFonts w:ascii="Century" w:eastAsia="Calibri" w:hAnsi="Century"/>
          <w:lang w:eastAsia="ru-RU"/>
        </w:rPr>
        <w:t xml:space="preserve"> року</w:t>
      </w:r>
      <w:r w:rsidR="00B74AEF" w:rsidRPr="005066F0">
        <w:rPr>
          <w:rFonts w:ascii="Century" w:eastAsia="Calibri" w:hAnsi="Century"/>
          <w:lang w:eastAsia="ru-RU"/>
        </w:rPr>
        <w:tab/>
      </w:r>
      <w:r w:rsidR="00B74AEF" w:rsidRPr="005066F0">
        <w:rPr>
          <w:rFonts w:ascii="Century" w:eastAsia="Calibri" w:hAnsi="Century"/>
          <w:lang w:eastAsia="ru-RU"/>
        </w:rPr>
        <w:tab/>
      </w:r>
      <w:r w:rsidR="00B74AEF" w:rsidRPr="005066F0">
        <w:rPr>
          <w:rFonts w:ascii="Century" w:eastAsia="Calibri" w:hAnsi="Century"/>
          <w:lang w:eastAsia="ru-RU"/>
        </w:rPr>
        <w:tab/>
      </w:r>
      <w:r w:rsidR="00B74AEF" w:rsidRPr="005066F0">
        <w:rPr>
          <w:rFonts w:ascii="Century" w:eastAsia="Calibri" w:hAnsi="Century"/>
          <w:lang w:eastAsia="ru-RU"/>
        </w:rPr>
        <w:tab/>
      </w:r>
      <w:r w:rsidR="00B74AEF" w:rsidRPr="005066F0">
        <w:rPr>
          <w:rFonts w:ascii="Century" w:eastAsia="Calibri" w:hAnsi="Century"/>
          <w:lang w:eastAsia="ru-RU"/>
        </w:rPr>
        <w:tab/>
      </w:r>
      <w:r w:rsidR="00B74AEF" w:rsidRPr="005066F0">
        <w:rPr>
          <w:rFonts w:ascii="Century" w:eastAsia="Calibri" w:hAnsi="Century"/>
          <w:lang w:eastAsia="ru-RU"/>
        </w:rPr>
        <w:tab/>
      </w:r>
      <w:r w:rsidR="00B74AEF" w:rsidRPr="005066F0">
        <w:rPr>
          <w:rFonts w:ascii="Century" w:eastAsia="Calibri" w:hAnsi="Century"/>
          <w:lang w:eastAsia="ru-RU"/>
        </w:rPr>
        <w:tab/>
      </w:r>
      <w:r w:rsidR="00B74AEF" w:rsidRPr="005066F0">
        <w:rPr>
          <w:rFonts w:ascii="Century" w:eastAsia="Calibri" w:hAnsi="Century"/>
          <w:lang w:eastAsia="ru-RU"/>
        </w:rPr>
        <w:tab/>
      </w:r>
      <w:r w:rsidR="00E05B8B" w:rsidRPr="005066F0">
        <w:rPr>
          <w:rFonts w:ascii="Century" w:eastAsia="Calibri" w:hAnsi="Century"/>
          <w:lang w:eastAsia="ru-RU"/>
        </w:rPr>
        <w:t xml:space="preserve">   </w:t>
      </w:r>
      <w:r w:rsidR="0071746D" w:rsidRPr="005066F0">
        <w:rPr>
          <w:rFonts w:ascii="Century" w:eastAsia="Calibri" w:hAnsi="Century"/>
          <w:lang w:eastAsia="ru-RU"/>
        </w:rPr>
        <w:t xml:space="preserve">    </w:t>
      </w:r>
      <w:r w:rsidR="00FF79D8">
        <w:rPr>
          <w:rFonts w:ascii="Century" w:eastAsia="Calibri" w:hAnsi="Century"/>
          <w:lang w:eastAsia="ru-RU"/>
        </w:rPr>
        <w:t xml:space="preserve"> </w:t>
      </w:r>
      <w:r w:rsidR="0071746D" w:rsidRPr="005066F0">
        <w:rPr>
          <w:rFonts w:ascii="Century" w:eastAsia="Calibri" w:hAnsi="Century"/>
          <w:lang w:eastAsia="ru-RU"/>
        </w:rPr>
        <w:t xml:space="preserve"> </w:t>
      </w:r>
      <w:r w:rsidR="00B74AEF" w:rsidRPr="005066F0">
        <w:rPr>
          <w:rFonts w:ascii="Century" w:eastAsia="Calibri" w:hAnsi="Century"/>
          <w:lang w:eastAsia="ru-RU"/>
        </w:rPr>
        <w:t>м. Городок</w:t>
      </w:r>
    </w:p>
    <w:p w:rsidR="00F06C6B" w:rsidRPr="005066F0" w:rsidRDefault="00F06C6B" w:rsidP="00B74AEF">
      <w:pPr>
        <w:jc w:val="both"/>
        <w:rPr>
          <w:rFonts w:ascii="Century" w:eastAsia="Calibri" w:hAnsi="Century"/>
          <w:lang w:eastAsia="ru-RU"/>
        </w:rPr>
      </w:pPr>
    </w:p>
    <w:bookmarkEnd w:id="1"/>
    <w:bookmarkEnd w:id="3"/>
    <w:p w:rsidR="00E809D5" w:rsidRPr="005066F0" w:rsidRDefault="00E809D5" w:rsidP="00E809D5">
      <w:pPr>
        <w:pStyle w:val="ad"/>
        <w:tabs>
          <w:tab w:val="left" w:pos="0"/>
          <w:tab w:val="left" w:pos="426"/>
          <w:tab w:val="num" w:pos="720"/>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Century" w:hAnsi="Century"/>
          <w:b/>
          <w:bCs/>
          <w:sz w:val="24"/>
          <w:szCs w:val="24"/>
          <w:lang w:val="uk-UA"/>
        </w:rPr>
      </w:pPr>
      <w:r w:rsidRPr="00E809D5">
        <w:rPr>
          <w:rFonts w:ascii="Century" w:hAnsi="Century"/>
          <w:b/>
          <w:bCs/>
          <w:sz w:val="24"/>
          <w:szCs w:val="24"/>
          <w:lang w:val="uk-UA"/>
        </w:rPr>
        <w:t>Про розроблення Концепції інтегрованого розвитку території Городоцької міської територіальної громади</w:t>
      </w:r>
    </w:p>
    <w:p w:rsidR="00E809D5" w:rsidRPr="00E809D5" w:rsidRDefault="00E809D5" w:rsidP="00E809D5">
      <w:pPr>
        <w:pStyle w:val="ad"/>
        <w:tabs>
          <w:tab w:val="left" w:pos="0"/>
          <w:tab w:val="left" w:pos="426"/>
          <w:tab w:val="num" w:pos="720"/>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Century" w:hAnsi="Century"/>
          <w:b/>
          <w:bCs/>
          <w:sz w:val="24"/>
          <w:szCs w:val="24"/>
          <w:lang w:val="uk-UA"/>
        </w:rPr>
      </w:pPr>
    </w:p>
    <w:p w:rsidR="005F0D48" w:rsidRDefault="00E809D5" w:rsidP="00E809D5">
      <w:pPr>
        <w:pStyle w:val="ad"/>
        <w:tabs>
          <w:tab w:val="left" w:pos="0"/>
          <w:tab w:val="left" w:pos="426"/>
          <w:tab w:val="num" w:pos="720"/>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Century" w:hAnsi="Century"/>
          <w:bCs/>
          <w:sz w:val="24"/>
          <w:szCs w:val="24"/>
          <w:lang w:val="uk-UA"/>
        </w:rPr>
      </w:pPr>
      <w:r w:rsidRPr="00E809D5">
        <w:rPr>
          <w:rFonts w:ascii="Century" w:hAnsi="Century"/>
          <w:bCs/>
          <w:sz w:val="24"/>
          <w:szCs w:val="24"/>
          <w:lang w:val="uk-UA"/>
        </w:rPr>
        <w:t>З метою визначення довгострокових, міждисциплінарних, просторових та соціально-економічних пріоритетів розвитку території громади, які є вихідними даними та невід’ємною складовою частиною Комплексного плану просторового розвитку території Городоцької міської територіальної громади, відповідно до статей 1, 4, 16, 16</w:t>
      </w:r>
      <w:r w:rsidR="00B67582" w:rsidRPr="00B67582">
        <w:rPr>
          <w:rFonts w:ascii="Century" w:hAnsi="Century"/>
          <w:bCs/>
          <w:sz w:val="24"/>
          <w:szCs w:val="24"/>
          <w:vertAlign w:val="superscript"/>
          <w:lang w:val="en-US"/>
        </w:rPr>
        <w:t>1</w:t>
      </w:r>
      <w:r w:rsidRPr="00E809D5">
        <w:rPr>
          <w:rFonts w:ascii="Century" w:hAnsi="Century"/>
          <w:bCs/>
          <w:sz w:val="24"/>
          <w:szCs w:val="24"/>
          <w:lang w:val="uk-UA"/>
        </w:rPr>
        <w:t xml:space="preserve"> Закону України «Про регулювання містобудівної діяльності», статті 209 Земельного кодексу України, керуючись пунктом 42 частини першої статті 26 Закону України «Про місцеве самоврядування в Україні», постановою Кабінету Міністрів України від 1 вересня 2021 року № 926 «Про затвердження Порядку розроблення, оновлення, внесення змін та затвердження містобудівної документації», Порядком формування Концепції інтегрованого розвитку території територіальної громади, затвердженим наказом Міністерства розвитку громад та територій України від 22 вересня 2022 року № 172 (далі – Порядок № 172), міська рада</w:t>
      </w:r>
    </w:p>
    <w:p w:rsidR="00FF79D8" w:rsidRPr="006B6743" w:rsidRDefault="00FF79D8" w:rsidP="00E809D5">
      <w:pPr>
        <w:pStyle w:val="ad"/>
        <w:tabs>
          <w:tab w:val="left" w:pos="0"/>
          <w:tab w:val="left" w:pos="426"/>
          <w:tab w:val="num" w:pos="720"/>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Century" w:hAnsi="Century"/>
          <w:bCs/>
          <w:sz w:val="12"/>
          <w:szCs w:val="12"/>
          <w:lang w:val="uk-UA"/>
        </w:rPr>
      </w:pPr>
    </w:p>
    <w:p w:rsidR="00E809D5" w:rsidRDefault="00E809D5" w:rsidP="00E809D5">
      <w:pPr>
        <w:pStyle w:val="ad"/>
        <w:tabs>
          <w:tab w:val="left" w:pos="0"/>
          <w:tab w:val="left" w:pos="426"/>
          <w:tab w:val="num" w:pos="720"/>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Century" w:hAnsi="Century"/>
          <w:b/>
          <w:bCs/>
          <w:sz w:val="24"/>
          <w:szCs w:val="24"/>
          <w:lang w:val="uk-UA"/>
        </w:rPr>
      </w:pPr>
      <w:r w:rsidRPr="00E809D5">
        <w:rPr>
          <w:rFonts w:ascii="Century" w:hAnsi="Century"/>
          <w:b/>
          <w:bCs/>
          <w:sz w:val="24"/>
          <w:szCs w:val="24"/>
          <w:lang w:val="uk-UA"/>
        </w:rPr>
        <w:t>ВИРІШИЛА:</w:t>
      </w:r>
    </w:p>
    <w:p w:rsidR="006B6743" w:rsidRPr="006B6743" w:rsidRDefault="006B6743" w:rsidP="00E809D5">
      <w:pPr>
        <w:pStyle w:val="ad"/>
        <w:tabs>
          <w:tab w:val="left" w:pos="0"/>
          <w:tab w:val="left" w:pos="426"/>
          <w:tab w:val="num" w:pos="720"/>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Century" w:hAnsi="Century"/>
          <w:b/>
          <w:bCs/>
          <w:sz w:val="12"/>
          <w:szCs w:val="12"/>
          <w:lang w:val="uk-UA"/>
        </w:rPr>
      </w:pPr>
    </w:p>
    <w:p w:rsidR="00E809D5" w:rsidRPr="00E809D5" w:rsidRDefault="00E809D5" w:rsidP="00C51060">
      <w:pPr>
        <w:pStyle w:val="ad"/>
        <w:numPr>
          <w:ilvl w:val="0"/>
          <w:numId w:val="19"/>
        </w:numPr>
        <w:tabs>
          <w:tab w:val="clear" w:pos="720"/>
          <w:tab w:val="num" w:pos="0"/>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left="0" w:firstLine="0"/>
        <w:jc w:val="both"/>
        <w:rPr>
          <w:rFonts w:ascii="Century" w:hAnsi="Century"/>
          <w:bCs/>
          <w:sz w:val="24"/>
          <w:szCs w:val="24"/>
          <w:lang w:val="uk-UA"/>
        </w:rPr>
      </w:pPr>
      <w:r w:rsidRPr="00E809D5">
        <w:rPr>
          <w:rFonts w:ascii="Century" w:hAnsi="Century"/>
          <w:bCs/>
          <w:sz w:val="24"/>
          <w:szCs w:val="24"/>
          <w:lang w:val="uk-UA"/>
        </w:rPr>
        <w:t>Розпочати розроблення Концепції інтегрованого розвитку території Городоцької міської територіальної громади як підготовчого етапу розроблення Комплексного плану просторового розвитку території Городоцької міської територіальної громади.</w:t>
      </w:r>
    </w:p>
    <w:p w:rsidR="00E809D5" w:rsidRPr="00E809D5" w:rsidRDefault="00E809D5" w:rsidP="00C51060">
      <w:pPr>
        <w:pStyle w:val="ad"/>
        <w:numPr>
          <w:ilvl w:val="0"/>
          <w:numId w:val="19"/>
        </w:numPr>
        <w:tabs>
          <w:tab w:val="clear" w:pos="720"/>
          <w:tab w:val="num" w:pos="0"/>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left="0" w:firstLine="0"/>
        <w:jc w:val="both"/>
        <w:rPr>
          <w:rFonts w:ascii="Century" w:hAnsi="Century"/>
          <w:bCs/>
          <w:sz w:val="24"/>
          <w:szCs w:val="24"/>
          <w:lang w:val="uk-UA"/>
        </w:rPr>
      </w:pPr>
      <w:r w:rsidRPr="00E809D5">
        <w:rPr>
          <w:rFonts w:ascii="Century" w:hAnsi="Century"/>
          <w:bCs/>
          <w:sz w:val="24"/>
          <w:szCs w:val="24"/>
          <w:lang w:val="uk-UA"/>
        </w:rPr>
        <w:t xml:space="preserve">Визначити замовником розроблення Концепції інтегрованого розвитку території Городоцької міської територіальної </w:t>
      </w:r>
      <w:r w:rsidRPr="00E809D5">
        <w:rPr>
          <w:rFonts w:ascii="Century" w:hAnsi="Century"/>
          <w:bCs/>
          <w:iCs/>
          <w:sz w:val="24"/>
          <w:szCs w:val="24"/>
          <w:lang w:val="uk-UA"/>
        </w:rPr>
        <w:t>відділ містобудування та архітектури Городоцької міської ради</w:t>
      </w:r>
      <w:r w:rsidR="005F0D48" w:rsidRPr="005066F0">
        <w:rPr>
          <w:rFonts w:ascii="Century" w:hAnsi="Century"/>
          <w:bCs/>
          <w:iCs/>
          <w:sz w:val="24"/>
          <w:szCs w:val="24"/>
          <w:lang w:val="uk-UA"/>
        </w:rPr>
        <w:t xml:space="preserve"> (далі – Відділ)</w:t>
      </w:r>
      <w:r w:rsidR="005F0D48" w:rsidRPr="005066F0">
        <w:rPr>
          <w:rFonts w:ascii="Century" w:hAnsi="Century"/>
          <w:bCs/>
          <w:sz w:val="24"/>
          <w:szCs w:val="24"/>
          <w:lang w:val="uk-UA"/>
        </w:rPr>
        <w:t>.</w:t>
      </w:r>
    </w:p>
    <w:p w:rsidR="005066F0" w:rsidRPr="005066F0" w:rsidRDefault="005F0D48" w:rsidP="00C51060">
      <w:pPr>
        <w:pStyle w:val="ad"/>
        <w:numPr>
          <w:ilvl w:val="0"/>
          <w:numId w:val="19"/>
        </w:numPr>
        <w:tabs>
          <w:tab w:val="clear" w:pos="720"/>
          <w:tab w:val="num" w:pos="0"/>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left="0" w:firstLine="0"/>
        <w:jc w:val="both"/>
        <w:rPr>
          <w:rFonts w:ascii="Century" w:hAnsi="Century"/>
          <w:bCs/>
          <w:sz w:val="24"/>
          <w:szCs w:val="24"/>
          <w:lang w:val="uk-UA"/>
        </w:rPr>
      </w:pPr>
      <w:r w:rsidRPr="005066F0">
        <w:rPr>
          <w:rFonts w:ascii="Century" w:hAnsi="Century"/>
          <w:bCs/>
          <w:sz w:val="24"/>
          <w:szCs w:val="24"/>
          <w:lang w:val="uk-UA"/>
        </w:rPr>
        <w:t xml:space="preserve">Замовнику забезпечити: </w:t>
      </w:r>
    </w:p>
    <w:p w:rsidR="005066F0" w:rsidRPr="005066F0" w:rsidRDefault="00E809D5" w:rsidP="00C51060">
      <w:pPr>
        <w:pStyle w:val="ad"/>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left="426"/>
        <w:jc w:val="both"/>
        <w:rPr>
          <w:rFonts w:ascii="Century" w:hAnsi="Century"/>
          <w:bCs/>
          <w:sz w:val="24"/>
          <w:szCs w:val="24"/>
          <w:lang w:val="uk-UA"/>
        </w:rPr>
      </w:pPr>
      <w:r w:rsidRPr="00E809D5">
        <w:rPr>
          <w:rFonts w:ascii="Century" w:hAnsi="Century"/>
          <w:bCs/>
          <w:sz w:val="24"/>
          <w:szCs w:val="24"/>
          <w:lang w:val="uk-UA"/>
        </w:rPr>
        <w:t>3.1.</w:t>
      </w:r>
      <w:r w:rsidR="005066F0" w:rsidRPr="005066F0">
        <w:rPr>
          <w:rFonts w:ascii="Century" w:hAnsi="Century"/>
          <w:bCs/>
          <w:sz w:val="24"/>
          <w:szCs w:val="24"/>
          <w:lang w:val="uk-UA"/>
        </w:rPr>
        <w:t xml:space="preserve"> </w:t>
      </w:r>
      <w:r w:rsidRPr="00E809D5">
        <w:rPr>
          <w:rFonts w:ascii="Century" w:hAnsi="Century"/>
          <w:bCs/>
          <w:sz w:val="24"/>
          <w:szCs w:val="24"/>
          <w:lang w:val="uk-UA"/>
        </w:rPr>
        <w:t>Організацію збору вихідних даних для розроблення Концепції інтегрованого</w:t>
      </w:r>
      <w:r w:rsidR="005F0D48" w:rsidRPr="005066F0">
        <w:rPr>
          <w:rFonts w:ascii="Century" w:hAnsi="Century"/>
          <w:bCs/>
          <w:sz w:val="24"/>
          <w:szCs w:val="24"/>
          <w:lang w:val="uk-UA"/>
        </w:rPr>
        <w:t xml:space="preserve"> </w:t>
      </w:r>
      <w:r w:rsidRPr="00E809D5">
        <w:rPr>
          <w:rFonts w:ascii="Century" w:hAnsi="Century"/>
          <w:bCs/>
          <w:sz w:val="24"/>
          <w:szCs w:val="24"/>
          <w:lang w:val="uk-UA"/>
        </w:rPr>
        <w:t>розвитку</w:t>
      </w:r>
      <w:r w:rsidR="005F0D48" w:rsidRPr="005066F0">
        <w:rPr>
          <w:rFonts w:ascii="Century" w:hAnsi="Century"/>
          <w:bCs/>
          <w:sz w:val="24"/>
          <w:szCs w:val="24"/>
          <w:lang w:val="uk-UA"/>
        </w:rPr>
        <w:t xml:space="preserve"> </w:t>
      </w:r>
      <w:r w:rsidRPr="00E809D5">
        <w:rPr>
          <w:rFonts w:ascii="Century" w:hAnsi="Century"/>
          <w:bCs/>
          <w:sz w:val="24"/>
          <w:szCs w:val="24"/>
          <w:lang w:val="uk-UA"/>
        </w:rPr>
        <w:t>території</w:t>
      </w:r>
      <w:r w:rsidR="005066F0" w:rsidRPr="005066F0">
        <w:rPr>
          <w:sz w:val="24"/>
          <w:szCs w:val="24"/>
        </w:rPr>
        <w:t xml:space="preserve"> </w:t>
      </w:r>
      <w:r w:rsidR="005066F0" w:rsidRPr="005066F0">
        <w:rPr>
          <w:rFonts w:ascii="Century" w:hAnsi="Century"/>
          <w:bCs/>
          <w:sz w:val="24"/>
          <w:szCs w:val="24"/>
          <w:lang w:val="uk-UA"/>
        </w:rPr>
        <w:t>Городоцької міської територіальної громади.</w:t>
      </w:r>
      <w:r w:rsidRPr="00E809D5">
        <w:rPr>
          <w:rFonts w:ascii="Century" w:hAnsi="Century"/>
          <w:bCs/>
          <w:sz w:val="24"/>
          <w:szCs w:val="24"/>
          <w:lang w:val="uk-UA"/>
        </w:rPr>
        <w:br/>
        <w:t>3.2.</w:t>
      </w:r>
      <w:r w:rsidR="005066F0" w:rsidRPr="005066F0">
        <w:rPr>
          <w:rFonts w:ascii="Century" w:hAnsi="Century"/>
          <w:bCs/>
          <w:sz w:val="24"/>
          <w:szCs w:val="24"/>
          <w:lang w:val="uk-UA"/>
        </w:rPr>
        <w:t xml:space="preserve"> </w:t>
      </w:r>
      <w:r w:rsidRPr="00E809D5">
        <w:rPr>
          <w:rFonts w:ascii="Century" w:hAnsi="Century"/>
          <w:bCs/>
          <w:sz w:val="24"/>
          <w:szCs w:val="24"/>
          <w:lang w:val="uk-UA"/>
        </w:rPr>
        <w:t>Організацію та проведення процедури публічних обговорень, стратегічних сесій та залучення громадськості до формування Концепції відповідно до вимог Порядку № 172</w:t>
      </w:r>
      <w:r w:rsidR="005066F0" w:rsidRPr="005066F0">
        <w:rPr>
          <w:rFonts w:ascii="Century" w:hAnsi="Century"/>
          <w:bCs/>
          <w:sz w:val="24"/>
          <w:szCs w:val="24"/>
          <w:lang w:val="uk-UA"/>
        </w:rPr>
        <w:t>.</w:t>
      </w:r>
    </w:p>
    <w:p w:rsidR="00E809D5" w:rsidRDefault="00E809D5" w:rsidP="00C51060">
      <w:pPr>
        <w:pStyle w:val="ad"/>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left="426"/>
        <w:jc w:val="both"/>
        <w:rPr>
          <w:rFonts w:ascii="Century" w:hAnsi="Century"/>
          <w:bCs/>
          <w:sz w:val="24"/>
          <w:szCs w:val="24"/>
          <w:lang w:val="uk-UA"/>
        </w:rPr>
      </w:pPr>
      <w:r w:rsidRPr="00E809D5">
        <w:rPr>
          <w:rFonts w:ascii="Century" w:hAnsi="Century"/>
          <w:bCs/>
          <w:sz w:val="24"/>
          <w:szCs w:val="24"/>
          <w:lang w:val="uk-UA"/>
        </w:rPr>
        <w:t xml:space="preserve">3.3. Підготовку </w:t>
      </w:r>
      <w:proofErr w:type="spellStart"/>
      <w:r w:rsidRPr="00E809D5">
        <w:rPr>
          <w:rFonts w:ascii="Century" w:hAnsi="Century"/>
          <w:bCs/>
          <w:sz w:val="24"/>
          <w:szCs w:val="24"/>
          <w:lang w:val="uk-UA"/>
        </w:rPr>
        <w:t>проєкту</w:t>
      </w:r>
      <w:proofErr w:type="spellEnd"/>
      <w:r w:rsidRPr="00E809D5">
        <w:rPr>
          <w:rFonts w:ascii="Century" w:hAnsi="Century"/>
          <w:bCs/>
          <w:sz w:val="24"/>
          <w:szCs w:val="24"/>
          <w:lang w:val="uk-UA"/>
        </w:rPr>
        <w:t xml:space="preserve"> фінального документа Концепції інтегрованого розвитку та винесення його на розгляд сесії міської ради для затвердження.</w:t>
      </w:r>
    </w:p>
    <w:p w:rsidR="00C51060" w:rsidRPr="00C51060" w:rsidRDefault="00C51060" w:rsidP="00C51060">
      <w:pPr>
        <w:jc w:val="both"/>
        <w:rPr>
          <w:rFonts w:ascii="Century" w:eastAsia="Helvetica Neue" w:hAnsi="Century" w:cs="Helvetica Neue"/>
          <w:bCs/>
          <w:color w:val="000000"/>
          <w:u w:color="000000"/>
          <w:lang w:eastAsia="ru-RU"/>
        </w:rPr>
      </w:pPr>
      <w:r>
        <w:rPr>
          <w:rFonts w:ascii="Century" w:hAnsi="Century"/>
          <w:bCs/>
        </w:rPr>
        <w:t xml:space="preserve">4. </w:t>
      </w:r>
      <w:r w:rsidRPr="00C51060">
        <w:rPr>
          <w:rFonts w:ascii="Century" w:eastAsia="Helvetica Neue" w:hAnsi="Century" w:cs="Helvetica Neue"/>
          <w:bCs/>
          <w:color w:val="000000"/>
          <w:u w:color="000000"/>
          <w:lang w:eastAsia="ru-RU"/>
        </w:rPr>
        <w:t xml:space="preserve"> Контроль за виконанням рішення покласти на відділ містобудування та архітектури, відділ земельних відносин міської ради та постійну депутатську комісію з питань земельних ресурсів, АПК, містобудування, охорони довкілля.</w:t>
      </w:r>
    </w:p>
    <w:p w:rsidR="00C51060" w:rsidRPr="00E809D5" w:rsidRDefault="00C51060" w:rsidP="005066F0">
      <w:pPr>
        <w:pStyle w:val="ad"/>
        <w:tabs>
          <w:tab w:val="left" w:pos="0"/>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left="720"/>
        <w:jc w:val="both"/>
        <w:rPr>
          <w:rFonts w:ascii="Century" w:hAnsi="Century"/>
          <w:bCs/>
          <w:sz w:val="24"/>
          <w:szCs w:val="24"/>
          <w:lang w:val="uk-UA"/>
        </w:rPr>
      </w:pPr>
    </w:p>
    <w:p w:rsidR="00151186" w:rsidRDefault="00F06C6B" w:rsidP="00151186">
      <w:pPr>
        <w:spacing w:line="276" w:lineRule="auto"/>
        <w:jc w:val="both"/>
        <w:rPr>
          <w:rFonts w:ascii="Century" w:hAnsi="Century"/>
          <w:b/>
        </w:rPr>
      </w:pPr>
      <w:r w:rsidRPr="005066F0">
        <w:rPr>
          <w:rFonts w:ascii="Century" w:hAnsi="Century"/>
          <w:b/>
        </w:rPr>
        <w:t xml:space="preserve">Міський голова </w:t>
      </w:r>
      <w:r w:rsidRPr="005066F0">
        <w:rPr>
          <w:rFonts w:ascii="Century" w:hAnsi="Century"/>
          <w:b/>
        </w:rPr>
        <w:tab/>
      </w:r>
      <w:r w:rsidRPr="005066F0">
        <w:rPr>
          <w:rFonts w:ascii="Century" w:hAnsi="Century"/>
          <w:b/>
        </w:rPr>
        <w:tab/>
      </w:r>
      <w:r w:rsidRPr="005066F0">
        <w:rPr>
          <w:rFonts w:ascii="Century" w:hAnsi="Century"/>
          <w:b/>
        </w:rPr>
        <w:tab/>
      </w:r>
      <w:r w:rsidRPr="005066F0">
        <w:rPr>
          <w:rFonts w:ascii="Century" w:hAnsi="Century"/>
          <w:b/>
        </w:rPr>
        <w:tab/>
      </w:r>
      <w:r w:rsidRPr="005066F0">
        <w:rPr>
          <w:rFonts w:ascii="Century" w:hAnsi="Century"/>
          <w:b/>
        </w:rPr>
        <w:tab/>
      </w:r>
      <w:r w:rsidR="005F53F7" w:rsidRPr="005066F0">
        <w:rPr>
          <w:rFonts w:ascii="Century" w:hAnsi="Century"/>
          <w:b/>
        </w:rPr>
        <w:t xml:space="preserve"> </w:t>
      </w:r>
      <w:r w:rsidR="00E65299" w:rsidRPr="005066F0">
        <w:rPr>
          <w:rFonts w:ascii="Century" w:hAnsi="Century"/>
          <w:b/>
        </w:rPr>
        <w:t xml:space="preserve">                   </w:t>
      </w:r>
      <w:r w:rsidR="005F53F7" w:rsidRPr="005066F0">
        <w:rPr>
          <w:rFonts w:ascii="Century" w:hAnsi="Century"/>
          <w:b/>
        </w:rPr>
        <w:t xml:space="preserve">      </w:t>
      </w:r>
      <w:r w:rsidRPr="005066F0">
        <w:rPr>
          <w:rFonts w:ascii="Century" w:hAnsi="Century"/>
          <w:b/>
        </w:rPr>
        <w:t xml:space="preserve">    Володимир РЕМЕНЯК</w:t>
      </w:r>
      <w:r w:rsidR="00151186">
        <w:rPr>
          <w:rFonts w:ascii="Century" w:hAnsi="Century"/>
          <w:b/>
        </w:rPr>
        <w:br w:type="page"/>
      </w:r>
    </w:p>
    <w:p w:rsidR="00151186" w:rsidRPr="00051A07" w:rsidRDefault="00151186" w:rsidP="00B67582">
      <w:pPr>
        <w:ind w:left="5103"/>
        <w:jc w:val="both"/>
        <w:rPr>
          <w:rFonts w:ascii="Century" w:hAnsi="Century" w:cs="Arial"/>
          <w:b/>
          <w:bCs/>
        </w:rPr>
      </w:pPr>
      <w:r w:rsidRPr="00051A07">
        <w:rPr>
          <w:rFonts w:ascii="Century" w:hAnsi="Century" w:cs="Arial"/>
          <w:b/>
          <w:bCs/>
        </w:rPr>
        <w:lastRenderedPageBreak/>
        <w:t xml:space="preserve">ДОДАТОК </w:t>
      </w:r>
      <w:r>
        <w:rPr>
          <w:rFonts w:ascii="Century" w:hAnsi="Century" w:cs="Arial"/>
          <w:b/>
          <w:bCs/>
        </w:rPr>
        <w:t>1</w:t>
      </w:r>
    </w:p>
    <w:p w:rsidR="00DE064A" w:rsidRDefault="00151186" w:rsidP="00B67582">
      <w:pPr>
        <w:ind w:left="5103"/>
        <w:jc w:val="both"/>
        <w:rPr>
          <w:rFonts w:ascii="Century" w:hAnsi="Century" w:cs="Arial"/>
        </w:rPr>
      </w:pPr>
      <w:r w:rsidRPr="005F784A">
        <w:rPr>
          <w:rFonts w:ascii="Century" w:hAnsi="Century" w:cs="Arial"/>
        </w:rPr>
        <w:t xml:space="preserve">до рішення </w:t>
      </w:r>
      <w:r>
        <w:rPr>
          <w:rFonts w:ascii="Century" w:hAnsi="Century" w:cs="Arial"/>
        </w:rPr>
        <w:t xml:space="preserve">сесії Городоцької міської </w:t>
      </w:r>
      <w:r w:rsidRPr="005F784A">
        <w:rPr>
          <w:rFonts w:ascii="Century" w:hAnsi="Century" w:cs="Arial"/>
        </w:rPr>
        <w:t>ради</w:t>
      </w:r>
      <w:r w:rsidR="00DE064A">
        <w:rPr>
          <w:rFonts w:ascii="Century" w:hAnsi="Century" w:cs="Arial"/>
        </w:rPr>
        <w:t xml:space="preserve"> Львівської області</w:t>
      </w:r>
    </w:p>
    <w:p w:rsidR="00151186" w:rsidRPr="005F784A" w:rsidRDefault="00151186" w:rsidP="00B67582">
      <w:pPr>
        <w:ind w:left="5103"/>
        <w:jc w:val="both"/>
        <w:rPr>
          <w:rFonts w:ascii="Century" w:hAnsi="Century" w:cs="Arial"/>
        </w:rPr>
      </w:pPr>
      <w:r w:rsidRPr="005F784A">
        <w:rPr>
          <w:rFonts w:ascii="Century" w:hAnsi="Century" w:cs="Arial"/>
        </w:rPr>
        <w:t xml:space="preserve">від </w:t>
      </w:r>
      <w:r>
        <w:rPr>
          <w:rFonts w:ascii="Century" w:hAnsi="Century" w:cs="Arial"/>
        </w:rPr>
        <w:t>20</w:t>
      </w:r>
      <w:r w:rsidRPr="005F784A">
        <w:rPr>
          <w:rFonts w:ascii="Century" w:hAnsi="Century" w:cs="Arial"/>
          <w:iCs/>
        </w:rPr>
        <w:t xml:space="preserve"> </w:t>
      </w:r>
      <w:r>
        <w:rPr>
          <w:rFonts w:ascii="Century" w:hAnsi="Century" w:cs="Arial"/>
          <w:iCs/>
        </w:rPr>
        <w:t>серпня</w:t>
      </w:r>
      <w:r w:rsidRPr="005F784A">
        <w:rPr>
          <w:rFonts w:ascii="Century" w:hAnsi="Century" w:cs="Arial"/>
          <w:iCs/>
        </w:rPr>
        <w:t xml:space="preserve"> 202</w:t>
      </w:r>
      <w:r w:rsidRPr="005F784A">
        <w:rPr>
          <w:rFonts w:ascii="Century" w:hAnsi="Century" w:cs="Arial"/>
        </w:rPr>
        <w:t>6</w:t>
      </w:r>
      <w:r>
        <w:rPr>
          <w:rFonts w:ascii="Century" w:hAnsi="Century" w:cs="Arial"/>
        </w:rPr>
        <w:t xml:space="preserve"> </w:t>
      </w:r>
      <w:r w:rsidRPr="005F784A">
        <w:rPr>
          <w:rFonts w:ascii="Century" w:hAnsi="Century" w:cs="Arial"/>
        </w:rPr>
        <w:t xml:space="preserve">року № </w:t>
      </w:r>
      <w:r w:rsidR="00B67582" w:rsidRPr="00B67582">
        <w:rPr>
          <w:rFonts w:ascii="Century" w:hAnsi="Century" w:cs="Arial"/>
        </w:rPr>
        <w:t>26/79-9909</w:t>
      </w:r>
      <w:r w:rsidR="00B67582">
        <w:rPr>
          <w:rFonts w:ascii="Century" w:hAnsi="Century" w:cs="Arial"/>
        </w:rPr>
        <w:br/>
      </w:r>
    </w:p>
    <w:p w:rsidR="00151186" w:rsidRDefault="00151186" w:rsidP="00151186">
      <w:pPr>
        <w:spacing w:line="276" w:lineRule="auto"/>
        <w:jc w:val="center"/>
        <w:rPr>
          <w:rFonts w:ascii="Century" w:hAnsi="Century" w:cs="Arial"/>
          <w:b/>
          <w:bCs/>
        </w:rPr>
      </w:pPr>
      <w:r w:rsidRPr="003B61B7">
        <w:rPr>
          <w:rFonts w:ascii="Century" w:hAnsi="Century" w:cs="Arial"/>
          <w:b/>
          <w:bCs/>
        </w:rPr>
        <w:t>ПОЛОЖЕННЯ</w:t>
      </w:r>
      <w:r w:rsidRPr="003B61B7">
        <w:rPr>
          <w:rFonts w:ascii="Century" w:hAnsi="Century" w:cs="Arial"/>
        </w:rPr>
        <w:br/>
      </w:r>
      <w:r w:rsidRPr="003B61B7">
        <w:rPr>
          <w:rFonts w:ascii="Century" w:hAnsi="Century" w:cs="Arial"/>
          <w:b/>
          <w:bCs/>
        </w:rPr>
        <w:t xml:space="preserve">про робочу групу з формування Концепції інтегрованого розвитку території </w:t>
      </w:r>
      <w:r>
        <w:rPr>
          <w:rFonts w:ascii="Century" w:hAnsi="Century" w:cs="Arial"/>
          <w:b/>
          <w:bCs/>
        </w:rPr>
        <w:t>Городоцької</w:t>
      </w:r>
      <w:r w:rsidR="00461256">
        <w:rPr>
          <w:rFonts w:ascii="Century" w:hAnsi="Century" w:cs="Arial"/>
          <w:b/>
          <w:bCs/>
        </w:rPr>
        <w:t xml:space="preserve"> міської</w:t>
      </w:r>
      <w:bookmarkStart w:id="4" w:name="_GoBack"/>
      <w:bookmarkEnd w:id="4"/>
      <w:r w:rsidRPr="003B61B7">
        <w:rPr>
          <w:rFonts w:ascii="Century" w:hAnsi="Century" w:cs="Arial"/>
          <w:b/>
          <w:bCs/>
        </w:rPr>
        <w:t xml:space="preserve"> територіальної громади</w:t>
      </w:r>
    </w:p>
    <w:p w:rsidR="00151186" w:rsidRPr="003B61B7" w:rsidRDefault="00151186" w:rsidP="00151186">
      <w:pPr>
        <w:spacing w:line="276" w:lineRule="auto"/>
        <w:jc w:val="center"/>
        <w:rPr>
          <w:rFonts w:ascii="Century" w:hAnsi="Century" w:cs="Arial"/>
        </w:rPr>
      </w:pPr>
    </w:p>
    <w:p w:rsidR="00151186" w:rsidRDefault="00151186" w:rsidP="00151186">
      <w:pPr>
        <w:spacing w:line="276" w:lineRule="auto"/>
        <w:jc w:val="both"/>
        <w:rPr>
          <w:rFonts w:ascii="Century" w:hAnsi="Century" w:cs="Arial"/>
        </w:rPr>
      </w:pPr>
      <w:r w:rsidRPr="003B61B7">
        <w:rPr>
          <w:rFonts w:ascii="Century" w:hAnsi="Century" w:cs="Arial"/>
          <w:b/>
          <w:bCs/>
        </w:rPr>
        <w:t>1.Загальні</w:t>
      </w:r>
      <w:r>
        <w:rPr>
          <w:rFonts w:ascii="Century" w:hAnsi="Century" w:cs="Arial"/>
          <w:b/>
          <w:bCs/>
        </w:rPr>
        <w:t xml:space="preserve"> </w:t>
      </w:r>
      <w:r w:rsidRPr="003B61B7">
        <w:rPr>
          <w:rFonts w:ascii="Century" w:hAnsi="Century" w:cs="Arial"/>
          <w:b/>
          <w:bCs/>
        </w:rPr>
        <w:t>положення</w:t>
      </w:r>
    </w:p>
    <w:p w:rsidR="00151186" w:rsidRPr="00550043" w:rsidRDefault="00151186" w:rsidP="00151186">
      <w:pPr>
        <w:spacing w:after="240" w:line="276" w:lineRule="auto"/>
        <w:jc w:val="both"/>
        <w:rPr>
          <w:rFonts w:ascii="Century" w:hAnsi="Century" w:cs="Arial"/>
        </w:rPr>
      </w:pPr>
      <w:r w:rsidRPr="003B61B7">
        <w:rPr>
          <w:rFonts w:ascii="Century" w:hAnsi="Century" w:cs="Arial"/>
        </w:rPr>
        <w:t xml:space="preserve">1.1. Робоча група з формування Концепції інтегрованого розвитку території (далі </w:t>
      </w:r>
      <w:r>
        <w:rPr>
          <w:rFonts w:ascii="Century" w:hAnsi="Century" w:cs="Arial"/>
        </w:rPr>
        <w:t xml:space="preserve">– </w:t>
      </w:r>
      <w:r w:rsidRPr="003B61B7">
        <w:rPr>
          <w:rFonts w:ascii="Century" w:hAnsi="Century" w:cs="Arial"/>
        </w:rPr>
        <w:t>Робоча група) є тимчасовим колегіальним та консультативно-дорадчим органом, утвореним для забезпечення координації дій під час розроблення Концепції.</w:t>
      </w:r>
      <w:r w:rsidRPr="003B61B7">
        <w:rPr>
          <w:rFonts w:ascii="Century" w:hAnsi="Century" w:cs="Arial"/>
        </w:rPr>
        <w:br/>
        <w:t>1.2. Робоча група у своїй діяльності керується Конституцією України, законами України, наказами профільного Міністерства та цим Положенням.</w:t>
      </w:r>
    </w:p>
    <w:p w:rsidR="00151186" w:rsidRDefault="00151186" w:rsidP="00151186">
      <w:pPr>
        <w:spacing w:line="276" w:lineRule="auto"/>
        <w:jc w:val="both"/>
        <w:rPr>
          <w:rFonts w:ascii="Century" w:hAnsi="Century" w:cs="Arial"/>
        </w:rPr>
      </w:pPr>
      <w:r w:rsidRPr="003B61B7">
        <w:rPr>
          <w:rFonts w:ascii="Century" w:hAnsi="Century" w:cs="Arial"/>
          <w:b/>
          <w:bCs/>
        </w:rPr>
        <w:t>2. Основні завдання та функції Робочої групи</w:t>
      </w:r>
    </w:p>
    <w:p w:rsidR="00151186" w:rsidRDefault="00151186" w:rsidP="00151186">
      <w:pPr>
        <w:spacing w:line="276" w:lineRule="auto"/>
        <w:jc w:val="both"/>
        <w:rPr>
          <w:rFonts w:ascii="Century" w:hAnsi="Century" w:cs="Arial"/>
        </w:rPr>
      </w:pPr>
      <w:r w:rsidRPr="003B61B7">
        <w:rPr>
          <w:rFonts w:ascii="Century" w:hAnsi="Century" w:cs="Arial"/>
        </w:rPr>
        <w:t>2.1. Організація збору вихідних даних, статистичної та аналітичної інформації, необхідної для розроблення Концепції.</w:t>
      </w:r>
    </w:p>
    <w:p w:rsidR="00151186" w:rsidRDefault="00151186" w:rsidP="00151186">
      <w:pPr>
        <w:spacing w:line="276" w:lineRule="auto"/>
        <w:jc w:val="both"/>
        <w:rPr>
          <w:rFonts w:ascii="Century" w:hAnsi="Century" w:cs="Arial"/>
        </w:rPr>
      </w:pPr>
      <w:r w:rsidRPr="003B61B7">
        <w:rPr>
          <w:rFonts w:ascii="Century" w:hAnsi="Century" w:cs="Arial"/>
        </w:rPr>
        <w:t>2.2. Забезпечення проведення моніторингу та комплексного аналізу поточного стану території громади (SWOT-аналіз).</w:t>
      </w:r>
    </w:p>
    <w:p w:rsidR="00151186" w:rsidRDefault="00151186" w:rsidP="00151186">
      <w:pPr>
        <w:spacing w:line="276" w:lineRule="auto"/>
        <w:jc w:val="both"/>
        <w:rPr>
          <w:rFonts w:ascii="Century" w:hAnsi="Century" w:cs="Arial"/>
        </w:rPr>
      </w:pPr>
      <w:r w:rsidRPr="003B61B7">
        <w:rPr>
          <w:rFonts w:ascii="Century" w:hAnsi="Century" w:cs="Arial"/>
        </w:rPr>
        <w:t>2.3. Забезпечення публічності, прозорості та залучення громадськості (шляхом анкетування, стратегічних сесій, воркшопів).</w:t>
      </w:r>
    </w:p>
    <w:p w:rsidR="00151186" w:rsidRPr="003B61B7" w:rsidRDefault="00151186" w:rsidP="00151186">
      <w:pPr>
        <w:spacing w:after="240" w:line="276" w:lineRule="auto"/>
        <w:jc w:val="both"/>
        <w:rPr>
          <w:rFonts w:ascii="Century" w:hAnsi="Century" w:cs="Arial"/>
        </w:rPr>
      </w:pPr>
      <w:r w:rsidRPr="003B61B7">
        <w:rPr>
          <w:rFonts w:ascii="Century" w:hAnsi="Century" w:cs="Arial"/>
        </w:rPr>
        <w:t xml:space="preserve">2.4. Розгляд, коригування та схвалення </w:t>
      </w:r>
      <w:proofErr w:type="spellStart"/>
      <w:r w:rsidRPr="003B61B7">
        <w:rPr>
          <w:rFonts w:ascii="Century" w:hAnsi="Century" w:cs="Arial"/>
        </w:rPr>
        <w:t>проєкту</w:t>
      </w:r>
      <w:proofErr w:type="spellEnd"/>
      <w:r w:rsidRPr="003B61B7">
        <w:rPr>
          <w:rFonts w:ascii="Century" w:hAnsi="Century" w:cs="Arial"/>
        </w:rPr>
        <w:t xml:space="preserve"> Концепції перед її винесенням на громадські обговорення та затвердження радою.</w:t>
      </w:r>
    </w:p>
    <w:p w:rsidR="00151186" w:rsidRDefault="00151186" w:rsidP="00151186">
      <w:pPr>
        <w:spacing w:line="276" w:lineRule="auto"/>
        <w:jc w:val="both"/>
        <w:rPr>
          <w:rFonts w:ascii="Century" w:hAnsi="Century" w:cs="Arial"/>
        </w:rPr>
      </w:pPr>
      <w:r w:rsidRPr="003B61B7">
        <w:rPr>
          <w:rFonts w:ascii="Century" w:hAnsi="Century" w:cs="Arial"/>
          <w:b/>
          <w:bCs/>
        </w:rPr>
        <w:t>3. Організація роботи та порядок прийняття рішень</w:t>
      </w:r>
    </w:p>
    <w:p w:rsidR="00151186" w:rsidRDefault="00151186" w:rsidP="00151186">
      <w:pPr>
        <w:spacing w:line="276" w:lineRule="auto"/>
        <w:jc w:val="both"/>
        <w:rPr>
          <w:rFonts w:ascii="Century" w:hAnsi="Century" w:cs="Arial"/>
        </w:rPr>
      </w:pPr>
      <w:r w:rsidRPr="003B61B7">
        <w:rPr>
          <w:rFonts w:ascii="Century" w:hAnsi="Century" w:cs="Arial"/>
        </w:rPr>
        <w:t>3.1. Основною формою роботи Робочої групи є засідання, які скликаються головою за потребою, але не рідше ніж один раз на місяць. Засідання можуть проводитися в онлайн-форматі.</w:t>
      </w:r>
    </w:p>
    <w:p w:rsidR="00151186" w:rsidRDefault="00151186" w:rsidP="00151186">
      <w:pPr>
        <w:spacing w:line="276" w:lineRule="auto"/>
        <w:jc w:val="both"/>
        <w:rPr>
          <w:rFonts w:ascii="Century" w:hAnsi="Century" w:cs="Arial"/>
        </w:rPr>
      </w:pPr>
      <w:r w:rsidRPr="003B61B7">
        <w:rPr>
          <w:rFonts w:ascii="Century" w:hAnsi="Century" w:cs="Arial"/>
        </w:rPr>
        <w:t>3.2. Засідання є правомочним, якщо на ньому присутні більше половини від загального персонального складу.</w:t>
      </w:r>
    </w:p>
    <w:p w:rsidR="00151186" w:rsidRDefault="00151186" w:rsidP="00151186">
      <w:pPr>
        <w:spacing w:line="276" w:lineRule="auto"/>
        <w:jc w:val="both"/>
        <w:rPr>
          <w:rFonts w:ascii="Century" w:hAnsi="Century" w:cs="Arial"/>
        </w:rPr>
      </w:pPr>
      <w:r w:rsidRPr="003B61B7">
        <w:rPr>
          <w:rFonts w:ascii="Century" w:hAnsi="Century" w:cs="Arial"/>
        </w:rPr>
        <w:t>3.3. Рішення Робочої групи приймаються відкритим голосуванням простою більшістю голосів присутніх на засіданні. У разі рівного розподілу голосів, голос голови є вирішальним.</w:t>
      </w:r>
    </w:p>
    <w:p w:rsidR="00151186" w:rsidRPr="003B61B7" w:rsidRDefault="00151186" w:rsidP="00151186">
      <w:pPr>
        <w:spacing w:line="276" w:lineRule="auto"/>
        <w:jc w:val="both"/>
        <w:rPr>
          <w:rFonts w:ascii="Century" w:hAnsi="Century" w:cs="Arial"/>
        </w:rPr>
      </w:pPr>
      <w:r w:rsidRPr="003B61B7">
        <w:rPr>
          <w:rFonts w:ascii="Century" w:hAnsi="Century" w:cs="Arial"/>
        </w:rPr>
        <w:t>3.4. Рішення Робочої групи оформлюються протоколом, який підписують голова та секретар.</w:t>
      </w:r>
    </w:p>
    <w:p w:rsidR="00151186" w:rsidRDefault="00151186" w:rsidP="00151186">
      <w:pPr>
        <w:spacing w:line="276" w:lineRule="auto"/>
        <w:jc w:val="both"/>
        <w:rPr>
          <w:rFonts w:ascii="Century" w:hAnsi="Century"/>
        </w:rPr>
      </w:pPr>
    </w:p>
    <w:p w:rsidR="00151186" w:rsidRDefault="00151186" w:rsidP="00151186">
      <w:pPr>
        <w:spacing w:line="276" w:lineRule="auto"/>
        <w:jc w:val="both"/>
        <w:rPr>
          <w:rFonts w:ascii="Century" w:hAnsi="Century"/>
        </w:rPr>
      </w:pPr>
    </w:p>
    <w:p w:rsidR="00151186" w:rsidRPr="00C47ED8" w:rsidRDefault="00151186" w:rsidP="00151186">
      <w:pPr>
        <w:spacing w:line="276" w:lineRule="auto"/>
        <w:jc w:val="both"/>
        <w:rPr>
          <w:rFonts w:ascii="Century" w:hAnsi="Century"/>
          <w:b/>
        </w:rPr>
      </w:pPr>
      <w:r w:rsidRPr="00C47ED8">
        <w:rPr>
          <w:rFonts w:ascii="Century" w:hAnsi="Century"/>
          <w:b/>
        </w:rPr>
        <w:t xml:space="preserve">Секретар ради                                                               </w:t>
      </w:r>
      <w:r>
        <w:rPr>
          <w:rFonts w:ascii="Century" w:hAnsi="Century"/>
          <w:b/>
        </w:rPr>
        <w:t xml:space="preserve">                       </w:t>
      </w:r>
      <w:r w:rsidRPr="00C47ED8">
        <w:rPr>
          <w:rFonts w:ascii="Century" w:hAnsi="Century"/>
          <w:b/>
        </w:rPr>
        <w:t xml:space="preserve">    </w:t>
      </w:r>
      <w:r>
        <w:rPr>
          <w:rFonts w:ascii="Century" w:hAnsi="Century"/>
          <w:b/>
        </w:rPr>
        <w:t xml:space="preserve">  </w:t>
      </w:r>
      <w:r w:rsidRPr="00C47ED8">
        <w:rPr>
          <w:rFonts w:ascii="Century" w:hAnsi="Century"/>
          <w:b/>
        </w:rPr>
        <w:t>Микола ЛУПІЙ</w:t>
      </w:r>
    </w:p>
    <w:p w:rsidR="009269A2" w:rsidRPr="005066F0" w:rsidRDefault="009269A2" w:rsidP="0079772F">
      <w:pPr>
        <w:spacing w:line="276" w:lineRule="auto"/>
        <w:jc w:val="both"/>
        <w:rPr>
          <w:rFonts w:ascii="Century" w:hAnsi="Century"/>
          <w:b/>
          <w:color w:val="000000"/>
          <w:spacing w:val="1"/>
        </w:rPr>
      </w:pPr>
    </w:p>
    <w:sectPr w:rsidR="009269A2" w:rsidRPr="005066F0" w:rsidSect="00151186">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BE1" w:rsidRDefault="00552BE1">
      <w:r>
        <w:separator/>
      </w:r>
    </w:p>
  </w:endnote>
  <w:endnote w:type="continuationSeparator" w:id="0">
    <w:p w:rsidR="00552BE1" w:rsidRDefault="0055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BE1" w:rsidRDefault="00552BE1">
      <w:r>
        <w:separator/>
      </w:r>
    </w:p>
  </w:footnote>
  <w:footnote w:type="continuationSeparator" w:id="0">
    <w:p w:rsidR="00552BE1" w:rsidRDefault="00552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A89" w:rsidRDefault="0082358C" w:rsidP="0006088B">
    <w:pPr>
      <w:pStyle w:val="a3"/>
      <w:framePr w:wrap="around" w:vAnchor="text" w:hAnchor="margin" w:xAlign="center" w:y="1"/>
      <w:rPr>
        <w:rStyle w:val="a4"/>
      </w:rPr>
    </w:pPr>
    <w:r>
      <w:rPr>
        <w:rStyle w:val="a4"/>
      </w:rPr>
      <w:fldChar w:fldCharType="begin"/>
    </w:r>
    <w:r w:rsidR="00BC3A89">
      <w:rPr>
        <w:rStyle w:val="a4"/>
      </w:rPr>
      <w:instrText xml:space="preserve">PAGE  </w:instrText>
    </w:r>
    <w:r>
      <w:rPr>
        <w:rStyle w:val="a4"/>
      </w:rPr>
      <w:fldChar w:fldCharType="end"/>
    </w:r>
  </w:p>
  <w:p w:rsidR="00BC3A89" w:rsidRDefault="00BC3A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A89" w:rsidRDefault="0082358C" w:rsidP="0006088B">
    <w:pPr>
      <w:pStyle w:val="a3"/>
      <w:framePr w:wrap="around" w:vAnchor="text" w:hAnchor="margin" w:xAlign="center" w:y="1"/>
      <w:rPr>
        <w:rStyle w:val="a4"/>
      </w:rPr>
    </w:pPr>
    <w:r>
      <w:rPr>
        <w:rStyle w:val="a4"/>
      </w:rPr>
      <w:fldChar w:fldCharType="begin"/>
    </w:r>
    <w:r w:rsidR="00BC3A89">
      <w:rPr>
        <w:rStyle w:val="a4"/>
      </w:rPr>
      <w:instrText xml:space="preserve">PAGE  </w:instrText>
    </w:r>
    <w:r>
      <w:rPr>
        <w:rStyle w:val="a4"/>
      </w:rPr>
      <w:fldChar w:fldCharType="separate"/>
    </w:r>
    <w:r w:rsidR="009B3F2C">
      <w:rPr>
        <w:rStyle w:val="a4"/>
        <w:noProof/>
      </w:rPr>
      <w:t>2</w:t>
    </w:r>
    <w:r>
      <w:rPr>
        <w:rStyle w:val="a4"/>
      </w:rPr>
      <w:fldChar w:fldCharType="end"/>
    </w:r>
  </w:p>
  <w:p w:rsidR="00BC3A89" w:rsidRDefault="00BC3A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5442186"/>
    <w:lvl w:ilvl="0">
      <w:numFmt w:val="bullet"/>
      <w:lvlText w:val="*"/>
      <w:lvlJc w:val="left"/>
    </w:lvl>
  </w:abstractNum>
  <w:abstractNum w:abstractNumId="1" w15:restartNumberingAfterBreak="0">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230658E1"/>
    <w:multiLevelType w:val="hybridMultilevel"/>
    <w:tmpl w:val="8C68F2CE"/>
    <w:lvl w:ilvl="0" w:tplc="AF44690E">
      <w:start w:val="1"/>
      <w:numFmt w:val="decimal"/>
      <w:lvlText w:val="%1."/>
      <w:lvlJc w:val="left"/>
      <w:pPr>
        <w:tabs>
          <w:tab w:val="num" w:pos="900"/>
        </w:tabs>
        <w:ind w:left="900" w:hanging="360"/>
      </w:pPr>
      <w:rPr>
        <w:rFonts w:hint="default"/>
      </w:rPr>
    </w:lvl>
    <w:lvl w:ilvl="1" w:tplc="04220001">
      <w:start w:val="1"/>
      <w:numFmt w:val="bullet"/>
      <w:lvlText w:val=""/>
      <w:lvlJc w:val="left"/>
      <w:pPr>
        <w:tabs>
          <w:tab w:val="num" w:pos="1620"/>
        </w:tabs>
        <w:ind w:left="1620" w:hanging="360"/>
      </w:pPr>
      <w:rPr>
        <w:rFonts w:ascii="Symbol" w:hAnsi="Symbol" w:hint="default"/>
      </w:rPr>
    </w:lvl>
    <w:lvl w:ilvl="2" w:tplc="0422001B" w:tentative="1">
      <w:start w:val="1"/>
      <w:numFmt w:val="lowerRoman"/>
      <w:lvlText w:val="%3."/>
      <w:lvlJc w:val="right"/>
      <w:pPr>
        <w:tabs>
          <w:tab w:val="num" w:pos="2340"/>
        </w:tabs>
        <w:ind w:left="2340" w:hanging="180"/>
      </w:pPr>
    </w:lvl>
    <w:lvl w:ilvl="3" w:tplc="0422000F" w:tentative="1">
      <w:start w:val="1"/>
      <w:numFmt w:val="decimal"/>
      <w:lvlText w:val="%4."/>
      <w:lvlJc w:val="left"/>
      <w:pPr>
        <w:tabs>
          <w:tab w:val="num" w:pos="3060"/>
        </w:tabs>
        <w:ind w:left="3060" w:hanging="360"/>
      </w:pPr>
    </w:lvl>
    <w:lvl w:ilvl="4" w:tplc="04220019" w:tentative="1">
      <w:start w:val="1"/>
      <w:numFmt w:val="lowerLetter"/>
      <w:lvlText w:val="%5."/>
      <w:lvlJc w:val="left"/>
      <w:pPr>
        <w:tabs>
          <w:tab w:val="num" w:pos="3780"/>
        </w:tabs>
        <w:ind w:left="3780" w:hanging="360"/>
      </w:pPr>
    </w:lvl>
    <w:lvl w:ilvl="5" w:tplc="0422001B" w:tentative="1">
      <w:start w:val="1"/>
      <w:numFmt w:val="lowerRoman"/>
      <w:lvlText w:val="%6."/>
      <w:lvlJc w:val="right"/>
      <w:pPr>
        <w:tabs>
          <w:tab w:val="num" w:pos="4500"/>
        </w:tabs>
        <w:ind w:left="4500" w:hanging="180"/>
      </w:pPr>
    </w:lvl>
    <w:lvl w:ilvl="6" w:tplc="0422000F" w:tentative="1">
      <w:start w:val="1"/>
      <w:numFmt w:val="decimal"/>
      <w:lvlText w:val="%7."/>
      <w:lvlJc w:val="left"/>
      <w:pPr>
        <w:tabs>
          <w:tab w:val="num" w:pos="5220"/>
        </w:tabs>
        <w:ind w:left="5220" w:hanging="360"/>
      </w:pPr>
    </w:lvl>
    <w:lvl w:ilvl="7" w:tplc="04220019" w:tentative="1">
      <w:start w:val="1"/>
      <w:numFmt w:val="lowerLetter"/>
      <w:lvlText w:val="%8."/>
      <w:lvlJc w:val="left"/>
      <w:pPr>
        <w:tabs>
          <w:tab w:val="num" w:pos="5940"/>
        </w:tabs>
        <w:ind w:left="5940" w:hanging="360"/>
      </w:pPr>
    </w:lvl>
    <w:lvl w:ilvl="8" w:tplc="0422001B" w:tentative="1">
      <w:start w:val="1"/>
      <w:numFmt w:val="lowerRoman"/>
      <w:lvlText w:val="%9."/>
      <w:lvlJc w:val="right"/>
      <w:pPr>
        <w:tabs>
          <w:tab w:val="num" w:pos="6660"/>
        </w:tabs>
        <w:ind w:left="6660" w:hanging="180"/>
      </w:pPr>
    </w:lvl>
  </w:abstractNum>
  <w:abstractNum w:abstractNumId="3" w15:restartNumberingAfterBreak="0">
    <w:nsid w:val="29F67005"/>
    <w:multiLevelType w:val="hybridMultilevel"/>
    <w:tmpl w:val="CA3621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56C3D3D"/>
    <w:multiLevelType w:val="multilevel"/>
    <w:tmpl w:val="E688A55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20627E0"/>
    <w:multiLevelType w:val="multilevel"/>
    <w:tmpl w:val="11C27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566110"/>
    <w:multiLevelType w:val="hybridMultilevel"/>
    <w:tmpl w:val="B726BD2A"/>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1980"/>
        </w:tabs>
        <w:ind w:left="1980" w:hanging="360"/>
      </w:pPr>
      <w:rPr>
        <w:rFonts w:ascii="Courier New" w:hAnsi="Courier New" w:cs="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cs="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cs="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50DD67C4"/>
    <w:multiLevelType w:val="hybridMultilevel"/>
    <w:tmpl w:val="87EAAE40"/>
    <w:lvl w:ilvl="0" w:tplc="7A9E8F14">
      <w:start w:val="1"/>
      <w:numFmt w:val="decimal"/>
      <w:lvlText w:val="%1."/>
      <w:lvlJc w:val="left"/>
      <w:pPr>
        <w:ind w:left="870" w:hanging="5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6110B49"/>
    <w:multiLevelType w:val="hybridMultilevel"/>
    <w:tmpl w:val="C9229122"/>
    <w:lvl w:ilvl="0" w:tplc="EA86CF06">
      <w:start w:val="1"/>
      <w:numFmt w:val="decimal"/>
      <w:suff w:val="space"/>
      <w:lvlText w:val="%1."/>
      <w:lvlJc w:val="left"/>
      <w:pPr>
        <w:ind w:left="6748" w:hanging="5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6F42659"/>
    <w:multiLevelType w:val="hybridMultilevel"/>
    <w:tmpl w:val="B4884066"/>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2700"/>
        </w:tabs>
        <w:ind w:left="2700" w:hanging="360"/>
      </w:pPr>
      <w:rPr>
        <w:rFonts w:ascii="Courier New" w:hAnsi="Courier New" w:cs="Courier New" w:hint="default"/>
      </w:rPr>
    </w:lvl>
    <w:lvl w:ilvl="2" w:tplc="04220005" w:tentative="1">
      <w:start w:val="1"/>
      <w:numFmt w:val="bullet"/>
      <w:lvlText w:val=""/>
      <w:lvlJc w:val="left"/>
      <w:pPr>
        <w:tabs>
          <w:tab w:val="num" w:pos="3420"/>
        </w:tabs>
        <w:ind w:left="3420" w:hanging="360"/>
      </w:pPr>
      <w:rPr>
        <w:rFonts w:ascii="Wingdings" w:hAnsi="Wingdings" w:hint="default"/>
      </w:rPr>
    </w:lvl>
    <w:lvl w:ilvl="3" w:tplc="04220001" w:tentative="1">
      <w:start w:val="1"/>
      <w:numFmt w:val="bullet"/>
      <w:lvlText w:val=""/>
      <w:lvlJc w:val="left"/>
      <w:pPr>
        <w:tabs>
          <w:tab w:val="num" w:pos="4140"/>
        </w:tabs>
        <w:ind w:left="4140" w:hanging="360"/>
      </w:pPr>
      <w:rPr>
        <w:rFonts w:ascii="Symbol" w:hAnsi="Symbol" w:hint="default"/>
      </w:rPr>
    </w:lvl>
    <w:lvl w:ilvl="4" w:tplc="04220003" w:tentative="1">
      <w:start w:val="1"/>
      <w:numFmt w:val="bullet"/>
      <w:lvlText w:val="o"/>
      <w:lvlJc w:val="left"/>
      <w:pPr>
        <w:tabs>
          <w:tab w:val="num" w:pos="4860"/>
        </w:tabs>
        <w:ind w:left="4860" w:hanging="360"/>
      </w:pPr>
      <w:rPr>
        <w:rFonts w:ascii="Courier New" w:hAnsi="Courier New" w:cs="Courier New" w:hint="default"/>
      </w:rPr>
    </w:lvl>
    <w:lvl w:ilvl="5" w:tplc="04220005" w:tentative="1">
      <w:start w:val="1"/>
      <w:numFmt w:val="bullet"/>
      <w:lvlText w:val=""/>
      <w:lvlJc w:val="left"/>
      <w:pPr>
        <w:tabs>
          <w:tab w:val="num" w:pos="5580"/>
        </w:tabs>
        <w:ind w:left="5580" w:hanging="360"/>
      </w:pPr>
      <w:rPr>
        <w:rFonts w:ascii="Wingdings" w:hAnsi="Wingdings" w:hint="default"/>
      </w:rPr>
    </w:lvl>
    <w:lvl w:ilvl="6" w:tplc="04220001" w:tentative="1">
      <w:start w:val="1"/>
      <w:numFmt w:val="bullet"/>
      <w:lvlText w:val=""/>
      <w:lvlJc w:val="left"/>
      <w:pPr>
        <w:tabs>
          <w:tab w:val="num" w:pos="6300"/>
        </w:tabs>
        <w:ind w:left="6300" w:hanging="360"/>
      </w:pPr>
      <w:rPr>
        <w:rFonts w:ascii="Symbol" w:hAnsi="Symbol" w:hint="default"/>
      </w:rPr>
    </w:lvl>
    <w:lvl w:ilvl="7" w:tplc="04220003" w:tentative="1">
      <w:start w:val="1"/>
      <w:numFmt w:val="bullet"/>
      <w:lvlText w:val="o"/>
      <w:lvlJc w:val="left"/>
      <w:pPr>
        <w:tabs>
          <w:tab w:val="num" w:pos="7020"/>
        </w:tabs>
        <w:ind w:left="7020" w:hanging="360"/>
      </w:pPr>
      <w:rPr>
        <w:rFonts w:ascii="Courier New" w:hAnsi="Courier New" w:cs="Courier New" w:hint="default"/>
      </w:rPr>
    </w:lvl>
    <w:lvl w:ilvl="8" w:tplc="04220005" w:tentative="1">
      <w:start w:val="1"/>
      <w:numFmt w:val="bullet"/>
      <w:lvlText w:val=""/>
      <w:lvlJc w:val="left"/>
      <w:pPr>
        <w:tabs>
          <w:tab w:val="num" w:pos="7740"/>
        </w:tabs>
        <w:ind w:left="7740" w:hanging="360"/>
      </w:pPr>
      <w:rPr>
        <w:rFonts w:ascii="Wingdings" w:hAnsi="Wingdings" w:hint="default"/>
      </w:rPr>
    </w:lvl>
  </w:abstractNum>
  <w:abstractNum w:abstractNumId="10" w15:restartNumberingAfterBreak="0">
    <w:nsid w:val="5BB90DA0"/>
    <w:multiLevelType w:val="hybridMultilevel"/>
    <w:tmpl w:val="30C421EE"/>
    <w:lvl w:ilvl="0" w:tplc="F0D604B0">
      <w:numFmt w:val="bullet"/>
      <w:lvlText w:val="-"/>
      <w:lvlJc w:val="left"/>
      <w:pPr>
        <w:tabs>
          <w:tab w:val="num" w:pos="1245"/>
        </w:tabs>
        <w:ind w:left="1245" w:hanging="705"/>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E3B3534"/>
    <w:multiLevelType w:val="hybridMultilevel"/>
    <w:tmpl w:val="370C1CE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FC673A2"/>
    <w:multiLevelType w:val="hybridMultilevel"/>
    <w:tmpl w:val="7C02ED8C"/>
    <w:lvl w:ilvl="0" w:tplc="E8386DA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671A2571"/>
    <w:multiLevelType w:val="multilevel"/>
    <w:tmpl w:val="319456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EA47FE"/>
    <w:multiLevelType w:val="multilevel"/>
    <w:tmpl w:val="503EC6A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2D0242"/>
    <w:multiLevelType w:val="hybridMultilevel"/>
    <w:tmpl w:val="4C1E7016"/>
    <w:lvl w:ilvl="0" w:tplc="081A4714">
      <w:start w:val="1"/>
      <w:numFmt w:val="decimal"/>
      <w:lvlText w:val="%1."/>
      <w:lvlJc w:val="left"/>
      <w:pPr>
        <w:tabs>
          <w:tab w:val="num" w:pos="2130"/>
        </w:tabs>
        <w:ind w:left="2130" w:hanging="123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6" w15:restartNumberingAfterBreak="0">
    <w:nsid w:val="6FFF49CD"/>
    <w:multiLevelType w:val="hybridMultilevel"/>
    <w:tmpl w:val="554CCD3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C300D87"/>
    <w:multiLevelType w:val="hybridMultilevel"/>
    <w:tmpl w:val="503EC43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0"/>
  </w:num>
  <w:num w:numId="2">
    <w:abstractNumId w:val="2"/>
  </w:num>
  <w:num w:numId="3">
    <w:abstractNumId w:val="9"/>
  </w:num>
  <w:num w:numId="4">
    <w:abstractNumId w:val="6"/>
  </w:num>
  <w:num w:numId="5">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6">
    <w:abstractNumId w:val="4"/>
  </w:num>
  <w:num w:numId="7">
    <w:abstractNumId w:val="12"/>
  </w:num>
  <w:num w:numId="8">
    <w:abstractNumId w:val="11"/>
  </w:num>
  <w:num w:numId="9">
    <w:abstractNumId w:val="16"/>
  </w:num>
  <w:num w:numId="10">
    <w:abstractNumId w:val="1"/>
  </w:num>
  <w:num w:numId="11">
    <w:abstractNumId w:val="3"/>
  </w:num>
  <w:num w:numId="12">
    <w:abstractNumId w:val="15"/>
  </w:num>
  <w:num w:numId="13">
    <w:abstractNumId w:val="17"/>
  </w:num>
  <w:num w:numId="14">
    <w:abstractNumId w:val="7"/>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FA"/>
    <w:rsid w:val="00004D82"/>
    <w:rsid w:val="0000647F"/>
    <w:rsid w:val="000074D2"/>
    <w:rsid w:val="00015377"/>
    <w:rsid w:val="00017ED4"/>
    <w:rsid w:val="00021A1D"/>
    <w:rsid w:val="000375EA"/>
    <w:rsid w:val="00040E9A"/>
    <w:rsid w:val="00045DB4"/>
    <w:rsid w:val="000466D1"/>
    <w:rsid w:val="00051596"/>
    <w:rsid w:val="0005239C"/>
    <w:rsid w:val="00055DA3"/>
    <w:rsid w:val="0006088B"/>
    <w:rsid w:val="000642D3"/>
    <w:rsid w:val="00064A00"/>
    <w:rsid w:val="00066787"/>
    <w:rsid w:val="000701BB"/>
    <w:rsid w:val="000711E3"/>
    <w:rsid w:val="000729EB"/>
    <w:rsid w:val="00075F35"/>
    <w:rsid w:val="00083775"/>
    <w:rsid w:val="00084363"/>
    <w:rsid w:val="00085A7D"/>
    <w:rsid w:val="00086262"/>
    <w:rsid w:val="00090DCF"/>
    <w:rsid w:val="0009529E"/>
    <w:rsid w:val="000A211F"/>
    <w:rsid w:val="000B2DD7"/>
    <w:rsid w:val="000C0D1C"/>
    <w:rsid w:val="000C265D"/>
    <w:rsid w:val="000D2A15"/>
    <w:rsid w:val="000D4DFA"/>
    <w:rsid w:val="000E72CF"/>
    <w:rsid w:val="000F102A"/>
    <w:rsid w:val="000F3070"/>
    <w:rsid w:val="00100043"/>
    <w:rsid w:val="00102A25"/>
    <w:rsid w:val="00115526"/>
    <w:rsid w:val="00117090"/>
    <w:rsid w:val="001231A3"/>
    <w:rsid w:val="0012770A"/>
    <w:rsid w:val="00131070"/>
    <w:rsid w:val="001432A6"/>
    <w:rsid w:val="001440EA"/>
    <w:rsid w:val="00151186"/>
    <w:rsid w:val="00176B12"/>
    <w:rsid w:val="00176C01"/>
    <w:rsid w:val="00177F54"/>
    <w:rsid w:val="00180AA9"/>
    <w:rsid w:val="00186DDA"/>
    <w:rsid w:val="00190612"/>
    <w:rsid w:val="00194946"/>
    <w:rsid w:val="00195237"/>
    <w:rsid w:val="001A31CA"/>
    <w:rsid w:val="001A7A1E"/>
    <w:rsid w:val="001B13ED"/>
    <w:rsid w:val="001B5380"/>
    <w:rsid w:val="001B693F"/>
    <w:rsid w:val="001C0236"/>
    <w:rsid w:val="001C3C07"/>
    <w:rsid w:val="001C498B"/>
    <w:rsid w:val="001C51F0"/>
    <w:rsid w:val="001C7874"/>
    <w:rsid w:val="001D099D"/>
    <w:rsid w:val="001E06B7"/>
    <w:rsid w:val="001E3C93"/>
    <w:rsid w:val="001F0089"/>
    <w:rsid w:val="001F17CB"/>
    <w:rsid w:val="001F1B35"/>
    <w:rsid w:val="001F4C8A"/>
    <w:rsid w:val="002068A3"/>
    <w:rsid w:val="00207882"/>
    <w:rsid w:val="00211292"/>
    <w:rsid w:val="00214B79"/>
    <w:rsid w:val="0023063C"/>
    <w:rsid w:val="00231292"/>
    <w:rsid w:val="002336C8"/>
    <w:rsid w:val="00237CB2"/>
    <w:rsid w:val="00241113"/>
    <w:rsid w:val="00242569"/>
    <w:rsid w:val="00247DC7"/>
    <w:rsid w:val="0025496C"/>
    <w:rsid w:val="00257DAB"/>
    <w:rsid w:val="00265338"/>
    <w:rsid w:val="002677E7"/>
    <w:rsid w:val="002714CA"/>
    <w:rsid w:val="002810BE"/>
    <w:rsid w:val="00291538"/>
    <w:rsid w:val="002B1529"/>
    <w:rsid w:val="002C07DA"/>
    <w:rsid w:val="002C3226"/>
    <w:rsid w:val="002D1AAA"/>
    <w:rsid w:val="002D229E"/>
    <w:rsid w:val="002D5056"/>
    <w:rsid w:val="002E0C8E"/>
    <w:rsid w:val="002E4119"/>
    <w:rsid w:val="002F131E"/>
    <w:rsid w:val="002F2DF8"/>
    <w:rsid w:val="002F60D4"/>
    <w:rsid w:val="003017B6"/>
    <w:rsid w:val="0030349E"/>
    <w:rsid w:val="0032012E"/>
    <w:rsid w:val="003215AF"/>
    <w:rsid w:val="00322F37"/>
    <w:rsid w:val="003235E8"/>
    <w:rsid w:val="00330398"/>
    <w:rsid w:val="00336656"/>
    <w:rsid w:val="003421BF"/>
    <w:rsid w:val="00343408"/>
    <w:rsid w:val="003436CE"/>
    <w:rsid w:val="00352B4B"/>
    <w:rsid w:val="00357872"/>
    <w:rsid w:val="0036222A"/>
    <w:rsid w:val="00362733"/>
    <w:rsid w:val="00364E49"/>
    <w:rsid w:val="00367161"/>
    <w:rsid w:val="0036716F"/>
    <w:rsid w:val="003702FA"/>
    <w:rsid w:val="00376EB9"/>
    <w:rsid w:val="003A1C53"/>
    <w:rsid w:val="003A3C49"/>
    <w:rsid w:val="003A45F0"/>
    <w:rsid w:val="003A4AFA"/>
    <w:rsid w:val="003A4DE5"/>
    <w:rsid w:val="003A738E"/>
    <w:rsid w:val="003A7F29"/>
    <w:rsid w:val="003B0821"/>
    <w:rsid w:val="003B0DAD"/>
    <w:rsid w:val="003B1CDA"/>
    <w:rsid w:val="003B274F"/>
    <w:rsid w:val="003C26AA"/>
    <w:rsid w:val="003C6AF3"/>
    <w:rsid w:val="003D01FC"/>
    <w:rsid w:val="003D1E53"/>
    <w:rsid w:val="003D6DA6"/>
    <w:rsid w:val="003D72B7"/>
    <w:rsid w:val="003E2BB3"/>
    <w:rsid w:val="003E4694"/>
    <w:rsid w:val="003E652E"/>
    <w:rsid w:val="003E70E9"/>
    <w:rsid w:val="003F0E24"/>
    <w:rsid w:val="003F44B5"/>
    <w:rsid w:val="00404679"/>
    <w:rsid w:val="00407772"/>
    <w:rsid w:val="0041017F"/>
    <w:rsid w:val="00426E46"/>
    <w:rsid w:val="004450BF"/>
    <w:rsid w:val="00447C27"/>
    <w:rsid w:val="0045510E"/>
    <w:rsid w:val="00455F63"/>
    <w:rsid w:val="004610C2"/>
    <w:rsid w:val="00461256"/>
    <w:rsid w:val="00462810"/>
    <w:rsid w:val="004637A0"/>
    <w:rsid w:val="00463B70"/>
    <w:rsid w:val="00465939"/>
    <w:rsid w:val="004722BD"/>
    <w:rsid w:val="00473ED7"/>
    <w:rsid w:val="00474416"/>
    <w:rsid w:val="00485F82"/>
    <w:rsid w:val="00495FAA"/>
    <w:rsid w:val="0049799E"/>
    <w:rsid w:val="004A210C"/>
    <w:rsid w:val="004A3D45"/>
    <w:rsid w:val="004A42A1"/>
    <w:rsid w:val="004A5073"/>
    <w:rsid w:val="004A56BA"/>
    <w:rsid w:val="004A68FA"/>
    <w:rsid w:val="004B0C89"/>
    <w:rsid w:val="004B4A69"/>
    <w:rsid w:val="004B4DB2"/>
    <w:rsid w:val="004D1AD4"/>
    <w:rsid w:val="004D240E"/>
    <w:rsid w:val="004E4792"/>
    <w:rsid w:val="004F0270"/>
    <w:rsid w:val="004F295E"/>
    <w:rsid w:val="004F675A"/>
    <w:rsid w:val="004F7285"/>
    <w:rsid w:val="005066F0"/>
    <w:rsid w:val="005105DF"/>
    <w:rsid w:val="00510692"/>
    <w:rsid w:val="0051295E"/>
    <w:rsid w:val="00526D53"/>
    <w:rsid w:val="00532E1E"/>
    <w:rsid w:val="005452AE"/>
    <w:rsid w:val="00547279"/>
    <w:rsid w:val="00552BE1"/>
    <w:rsid w:val="005672C5"/>
    <w:rsid w:val="005675E8"/>
    <w:rsid w:val="00570831"/>
    <w:rsid w:val="005778DF"/>
    <w:rsid w:val="005818BD"/>
    <w:rsid w:val="0058236F"/>
    <w:rsid w:val="005843BC"/>
    <w:rsid w:val="0058460F"/>
    <w:rsid w:val="0059004E"/>
    <w:rsid w:val="00596D04"/>
    <w:rsid w:val="005A1372"/>
    <w:rsid w:val="005A5B18"/>
    <w:rsid w:val="005B1853"/>
    <w:rsid w:val="005B2B6E"/>
    <w:rsid w:val="005C7E39"/>
    <w:rsid w:val="005D240D"/>
    <w:rsid w:val="005D3E27"/>
    <w:rsid w:val="005D7463"/>
    <w:rsid w:val="005E48AE"/>
    <w:rsid w:val="005E61A7"/>
    <w:rsid w:val="005E61E9"/>
    <w:rsid w:val="005E7FD7"/>
    <w:rsid w:val="005F0D48"/>
    <w:rsid w:val="005F53F7"/>
    <w:rsid w:val="005F7385"/>
    <w:rsid w:val="00601C64"/>
    <w:rsid w:val="00611540"/>
    <w:rsid w:val="0062236E"/>
    <w:rsid w:val="006227BF"/>
    <w:rsid w:val="0063124A"/>
    <w:rsid w:val="00634079"/>
    <w:rsid w:val="00635A63"/>
    <w:rsid w:val="00641968"/>
    <w:rsid w:val="00643BFD"/>
    <w:rsid w:val="00647ED6"/>
    <w:rsid w:val="00657218"/>
    <w:rsid w:val="0066229A"/>
    <w:rsid w:val="00662FC7"/>
    <w:rsid w:val="00663679"/>
    <w:rsid w:val="0066393D"/>
    <w:rsid w:val="00671D6C"/>
    <w:rsid w:val="00685D98"/>
    <w:rsid w:val="006873F5"/>
    <w:rsid w:val="00690380"/>
    <w:rsid w:val="006946A0"/>
    <w:rsid w:val="00695EC9"/>
    <w:rsid w:val="006967E9"/>
    <w:rsid w:val="006A644E"/>
    <w:rsid w:val="006B0564"/>
    <w:rsid w:val="006B6743"/>
    <w:rsid w:val="006C4338"/>
    <w:rsid w:val="006C745C"/>
    <w:rsid w:val="006D2434"/>
    <w:rsid w:val="006E00E9"/>
    <w:rsid w:val="006E13D6"/>
    <w:rsid w:val="006E48DB"/>
    <w:rsid w:val="006F277D"/>
    <w:rsid w:val="006F2995"/>
    <w:rsid w:val="006F4809"/>
    <w:rsid w:val="00705864"/>
    <w:rsid w:val="007101B8"/>
    <w:rsid w:val="00713BCD"/>
    <w:rsid w:val="00714C52"/>
    <w:rsid w:val="0071746D"/>
    <w:rsid w:val="007212F4"/>
    <w:rsid w:val="0073103D"/>
    <w:rsid w:val="00750355"/>
    <w:rsid w:val="0075205F"/>
    <w:rsid w:val="00753287"/>
    <w:rsid w:val="00753482"/>
    <w:rsid w:val="00754BA3"/>
    <w:rsid w:val="00777B89"/>
    <w:rsid w:val="0078059D"/>
    <w:rsid w:val="00781A12"/>
    <w:rsid w:val="007867FA"/>
    <w:rsid w:val="0079034B"/>
    <w:rsid w:val="00794078"/>
    <w:rsid w:val="0079466A"/>
    <w:rsid w:val="0079772F"/>
    <w:rsid w:val="007A23EE"/>
    <w:rsid w:val="007A3A80"/>
    <w:rsid w:val="007A64CE"/>
    <w:rsid w:val="007B07BD"/>
    <w:rsid w:val="007B2B29"/>
    <w:rsid w:val="007B6CA9"/>
    <w:rsid w:val="007C1B6B"/>
    <w:rsid w:val="007D051A"/>
    <w:rsid w:val="007E1D0B"/>
    <w:rsid w:val="007E7E94"/>
    <w:rsid w:val="007F2C9A"/>
    <w:rsid w:val="007F55FC"/>
    <w:rsid w:val="007F5D16"/>
    <w:rsid w:val="008064A1"/>
    <w:rsid w:val="0081323A"/>
    <w:rsid w:val="00814879"/>
    <w:rsid w:val="00815C9A"/>
    <w:rsid w:val="00817BAC"/>
    <w:rsid w:val="0082358C"/>
    <w:rsid w:val="0082400E"/>
    <w:rsid w:val="00827666"/>
    <w:rsid w:val="00835A25"/>
    <w:rsid w:val="00853826"/>
    <w:rsid w:val="008541AB"/>
    <w:rsid w:val="00857FD6"/>
    <w:rsid w:val="00860BE9"/>
    <w:rsid w:val="0086723C"/>
    <w:rsid w:val="00871736"/>
    <w:rsid w:val="00874A8A"/>
    <w:rsid w:val="008758B0"/>
    <w:rsid w:val="00882FB2"/>
    <w:rsid w:val="0088481A"/>
    <w:rsid w:val="00886EBF"/>
    <w:rsid w:val="008924F7"/>
    <w:rsid w:val="008952E4"/>
    <w:rsid w:val="00896CCE"/>
    <w:rsid w:val="00897A66"/>
    <w:rsid w:val="008A2CC1"/>
    <w:rsid w:val="008A36EE"/>
    <w:rsid w:val="008A4B40"/>
    <w:rsid w:val="008B0EB2"/>
    <w:rsid w:val="008B2740"/>
    <w:rsid w:val="008B7FCA"/>
    <w:rsid w:val="008C08B7"/>
    <w:rsid w:val="008C2E69"/>
    <w:rsid w:val="008C7B41"/>
    <w:rsid w:val="008D160C"/>
    <w:rsid w:val="008E3238"/>
    <w:rsid w:val="008F2B78"/>
    <w:rsid w:val="008F46F8"/>
    <w:rsid w:val="00901128"/>
    <w:rsid w:val="0090607B"/>
    <w:rsid w:val="00906A84"/>
    <w:rsid w:val="009134D1"/>
    <w:rsid w:val="00915CE2"/>
    <w:rsid w:val="00916C12"/>
    <w:rsid w:val="00921474"/>
    <w:rsid w:val="00923DD5"/>
    <w:rsid w:val="009269A2"/>
    <w:rsid w:val="00927F20"/>
    <w:rsid w:val="009336CB"/>
    <w:rsid w:val="00936AA0"/>
    <w:rsid w:val="00937FFD"/>
    <w:rsid w:val="00942F0A"/>
    <w:rsid w:val="009430F9"/>
    <w:rsid w:val="009461E9"/>
    <w:rsid w:val="00946AD1"/>
    <w:rsid w:val="00947486"/>
    <w:rsid w:val="009511B0"/>
    <w:rsid w:val="0096308E"/>
    <w:rsid w:val="00967DDA"/>
    <w:rsid w:val="009771DD"/>
    <w:rsid w:val="009817BC"/>
    <w:rsid w:val="00982187"/>
    <w:rsid w:val="00994085"/>
    <w:rsid w:val="00995525"/>
    <w:rsid w:val="009A6540"/>
    <w:rsid w:val="009B3F2C"/>
    <w:rsid w:val="009C3F70"/>
    <w:rsid w:val="009D536F"/>
    <w:rsid w:val="009E3D67"/>
    <w:rsid w:val="009E5AE4"/>
    <w:rsid w:val="009E7E04"/>
    <w:rsid w:val="009F4941"/>
    <w:rsid w:val="00A00134"/>
    <w:rsid w:val="00A02241"/>
    <w:rsid w:val="00A03385"/>
    <w:rsid w:val="00A03C70"/>
    <w:rsid w:val="00A13298"/>
    <w:rsid w:val="00A13C69"/>
    <w:rsid w:val="00A22764"/>
    <w:rsid w:val="00A254DC"/>
    <w:rsid w:val="00A319FF"/>
    <w:rsid w:val="00A34568"/>
    <w:rsid w:val="00A4574E"/>
    <w:rsid w:val="00A46597"/>
    <w:rsid w:val="00A54F8B"/>
    <w:rsid w:val="00A55F9A"/>
    <w:rsid w:val="00A722C9"/>
    <w:rsid w:val="00A771B6"/>
    <w:rsid w:val="00A81899"/>
    <w:rsid w:val="00A87A61"/>
    <w:rsid w:val="00A913D3"/>
    <w:rsid w:val="00A94CD7"/>
    <w:rsid w:val="00AA2C1F"/>
    <w:rsid w:val="00AA3492"/>
    <w:rsid w:val="00AA599F"/>
    <w:rsid w:val="00AA6883"/>
    <w:rsid w:val="00AB379C"/>
    <w:rsid w:val="00AB4140"/>
    <w:rsid w:val="00AB6E88"/>
    <w:rsid w:val="00AC0F66"/>
    <w:rsid w:val="00AC1941"/>
    <w:rsid w:val="00AD1C5D"/>
    <w:rsid w:val="00AD2CD5"/>
    <w:rsid w:val="00AD7B03"/>
    <w:rsid w:val="00AE5201"/>
    <w:rsid w:val="00AE5A3B"/>
    <w:rsid w:val="00B006F5"/>
    <w:rsid w:val="00B069CE"/>
    <w:rsid w:val="00B110BA"/>
    <w:rsid w:val="00B131D8"/>
    <w:rsid w:val="00B15121"/>
    <w:rsid w:val="00B15BFE"/>
    <w:rsid w:val="00B162A8"/>
    <w:rsid w:val="00B21D84"/>
    <w:rsid w:val="00B2227A"/>
    <w:rsid w:val="00B23B0F"/>
    <w:rsid w:val="00B244E8"/>
    <w:rsid w:val="00B317C1"/>
    <w:rsid w:val="00B36D28"/>
    <w:rsid w:val="00B4057E"/>
    <w:rsid w:val="00B45935"/>
    <w:rsid w:val="00B551A2"/>
    <w:rsid w:val="00B64976"/>
    <w:rsid w:val="00B65C57"/>
    <w:rsid w:val="00B67582"/>
    <w:rsid w:val="00B675C9"/>
    <w:rsid w:val="00B702B4"/>
    <w:rsid w:val="00B70A87"/>
    <w:rsid w:val="00B724D5"/>
    <w:rsid w:val="00B74AEF"/>
    <w:rsid w:val="00B751EC"/>
    <w:rsid w:val="00B87596"/>
    <w:rsid w:val="00B94E26"/>
    <w:rsid w:val="00BA0BB0"/>
    <w:rsid w:val="00BA1E75"/>
    <w:rsid w:val="00BA59B3"/>
    <w:rsid w:val="00BB0411"/>
    <w:rsid w:val="00BB3FDA"/>
    <w:rsid w:val="00BC3A89"/>
    <w:rsid w:val="00BC5067"/>
    <w:rsid w:val="00BC74BA"/>
    <w:rsid w:val="00BD03DE"/>
    <w:rsid w:val="00BD6A0B"/>
    <w:rsid w:val="00BE03D8"/>
    <w:rsid w:val="00BE5A09"/>
    <w:rsid w:val="00BE64D8"/>
    <w:rsid w:val="00BE723C"/>
    <w:rsid w:val="00BF047D"/>
    <w:rsid w:val="00BF0681"/>
    <w:rsid w:val="00BF4C37"/>
    <w:rsid w:val="00BF5F32"/>
    <w:rsid w:val="00C014F2"/>
    <w:rsid w:val="00C04306"/>
    <w:rsid w:val="00C04F99"/>
    <w:rsid w:val="00C07DB9"/>
    <w:rsid w:val="00C154C7"/>
    <w:rsid w:val="00C15D5A"/>
    <w:rsid w:val="00C202DC"/>
    <w:rsid w:val="00C33C19"/>
    <w:rsid w:val="00C51060"/>
    <w:rsid w:val="00C54776"/>
    <w:rsid w:val="00C54BCE"/>
    <w:rsid w:val="00C57875"/>
    <w:rsid w:val="00C60AF7"/>
    <w:rsid w:val="00C62FAC"/>
    <w:rsid w:val="00C65340"/>
    <w:rsid w:val="00C67833"/>
    <w:rsid w:val="00C809A2"/>
    <w:rsid w:val="00C86A99"/>
    <w:rsid w:val="00C90EB2"/>
    <w:rsid w:val="00C92706"/>
    <w:rsid w:val="00CA3FC0"/>
    <w:rsid w:val="00CA41FD"/>
    <w:rsid w:val="00CA6CCB"/>
    <w:rsid w:val="00CB2353"/>
    <w:rsid w:val="00CB45B1"/>
    <w:rsid w:val="00CC1560"/>
    <w:rsid w:val="00CC6ACE"/>
    <w:rsid w:val="00CC6AFE"/>
    <w:rsid w:val="00CC73CB"/>
    <w:rsid w:val="00CD4DB7"/>
    <w:rsid w:val="00CE0923"/>
    <w:rsid w:val="00CE79EE"/>
    <w:rsid w:val="00CF50AE"/>
    <w:rsid w:val="00CF5E55"/>
    <w:rsid w:val="00D04BF4"/>
    <w:rsid w:val="00D12BF6"/>
    <w:rsid w:val="00D14554"/>
    <w:rsid w:val="00D26684"/>
    <w:rsid w:val="00D3276B"/>
    <w:rsid w:val="00D3782C"/>
    <w:rsid w:val="00D40AB9"/>
    <w:rsid w:val="00D4491D"/>
    <w:rsid w:val="00D4569D"/>
    <w:rsid w:val="00D46C43"/>
    <w:rsid w:val="00D50A83"/>
    <w:rsid w:val="00D62BDB"/>
    <w:rsid w:val="00D63561"/>
    <w:rsid w:val="00D6530C"/>
    <w:rsid w:val="00D654E2"/>
    <w:rsid w:val="00D9212A"/>
    <w:rsid w:val="00D92E4A"/>
    <w:rsid w:val="00D957C0"/>
    <w:rsid w:val="00D9712D"/>
    <w:rsid w:val="00DA0FDC"/>
    <w:rsid w:val="00DB256C"/>
    <w:rsid w:val="00DB35BA"/>
    <w:rsid w:val="00DB6ACB"/>
    <w:rsid w:val="00DC1296"/>
    <w:rsid w:val="00DC2928"/>
    <w:rsid w:val="00DC5270"/>
    <w:rsid w:val="00DD06D6"/>
    <w:rsid w:val="00DD5FAB"/>
    <w:rsid w:val="00DD75C2"/>
    <w:rsid w:val="00DE064A"/>
    <w:rsid w:val="00DE74F2"/>
    <w:rsid w:val="00DF3795"/>
    <w:rsid w:val="00DF3B48"/>
    <w:rsid w:val="00DF4711"/>
    <w:rsid w:val="00E013F3"/>
    <w:rsid w:val="00E056E2"/>
    <w:rsid w:val="00E05B8B"/>
    <w:rsid w:val="00E13479"/>
    <w:rsid w:val="00E20C69"/>
    <w:rsid w:val="00E2447E"/>
    <w:rsid w:val="00E32F5F"/>
    <w:rsid w:val="00E40557"/>
    <w:rsid w:val="00E43928"/>
    <w:rsid w:val="00E514C3"/>
    <w:rsid w:val="00E53BDA"/>
    <w:rsid w:val="00E53CA9"/>
    <w:rsid w:val="00E55017"/>
    <w:rsid w:val="00E558AB"/>
    <w:rsid w:val="00E55AB1"/>
    <w:rsid w:val="00E60B19"/>
    <w:rsid w:val="00E61131"/>
    <w:rsid w:val="00E65299"/>
    <w:rsid w:val="00E74710"/>
    <w:rsid w:val="00E809D5"/>
    <w:rsid w:val="00E90283"/>
    <w:rsid w:val="00E902A9"/>
    <w:rsid w:val="00E920C9"/>
    <w:rsid w:val="00E93EDB"/>
    <w:rsid w:val="00EA0D52"/>
    <w:rsid w:val="00EB6339"/>
    <w:rsid w:val="00EC01FB"/>
    <w:rsid w:val="00EC3752"/>
    <w:rsid w:val="00EC392E"/>
    <w:rsid w:val="00EC4AAD"/>
    <w:rsid w:val="00ED3B97"/>
    <w:rsid w:val="00ED4011"/>
    <w:rsid w:val="00EE2CAE"/>
    <w:rsid w:val="00EE2E05"/>
    <w:rsid w:val="00EE65E7"/>
    <w:rsid w:val="00EF0E57"/>
    <w:rsid w:val="00EF2FD6"/>
    <w:rsid w:val="00EF5FE5"/>
    <w:rsid w:val="00EF61FF"/>
    <w:rsid w:val="00EF6375"/>
    <w:rsid w:val="00EF712F"/>
    <w:rsid w:val="00F00545"/>
    <w:rsid w:val="00F0212B"/>
    <w:rsid w:val="00F06C6B"/>
    <w:rsid w:val="00F0735C"/>
    <w:rsid w:val="00F1306E"/>
    <w:rsid w:val="00F13FFA"/>
    <w:rsid w:val="00F21F94"/>
    <w:rsid w:val="00F2649A"/>
    <w:rsid w:val="00F362E5"/>
    <w:rsid w:val="00F41A2F"/>
    <w:rsid w:val="00F43A3C"/>
    <w:rsid w:val="00F45597"/>
    <w:rsid w:val="00F5134C"/>
    <w:rsid w:val="00F51CB0"/>
    <w:rsid w:val="00F64D28"/>
    <w:rsid w:val="00F669B1"/>
    <w:rsid w:val="00F7697B"/>
    <w:rsid w:val="00F80078"/>
    <w:rsid w:val="00F8742B"/>
    <w:rsid w:val="00F95EDF"/>
    <w:rsid w:val="00F96601"/>
    <w:rsid w:val="00FA1026"/>
    <w:rsid w:val="00FA3FC3"/>
    <w:rsid w:val="00FB013E"/>
    <w:rsid w:val="00FB5494"/>
    <w:rsid w:val="00FB6DFA"/>
    <w:rsid w:val="00FC32C1"/>
    <w:rsid w:val="00FC49D0"/>
    <w:rsid w:val="00FC4FBD"/>
    <w:rsid w:val="00FE228D"/>
    <w:rsid w:val="00FE3422"/>
    <w:rsid w:val="00FE72E5"/>
    <w:rsid w:val="00FF2F1C"/>
    <w:rsid w:val="00FF5FB5"/>
    <w:rsid w:val="00FF79D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F1930"/>
  <w15:docId w15:val="{80B73CAE-2240-4C05-8E25-9D2A28437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5EC9"/>
    <w:rPr>
      <w:sz w:val="24"/>
      <w:szCs w:val="24"/>
    </w:rPr>
  </w:style>
  <w:style w:type="paragraph" w:styleId="6">
    <w:name w:val="heading 6"/>
    <w:basedOn w:val="a"/>
    <w:next w:val="a"/>
    <w:qFormat/>
    <w:rsid w:val="00D14554"/>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F2995"/>
    <w:pPr>
      <w:tabs>
        <w:tab w:val="center" w:pos="4819"/>
        <w:tab w:val="right" w:pos="9639"/>
      </w:tabs>
    </w:pPr>
  </w:style>
  <w:style w:type="character" w:styleId="a4">
    <w:name w:val="page number"/>
    <w:basedOn w:val="a0"/>
    <w:rsid w:val="006F2995"/>
  </w:style>
  <w:style w:type="paragraph" w:styleId="a5">
    <w:name w:val="Balloon Text"/>
    <w:basedOn w:val="a"/>
    <w:semiHidden/>
    <w:rsid w:val="003B0DAD"/>
    <w:rPr>
      <w:rFonts w:ascii="Tahoma" w:hAnsi="Tahoma" w:cs="Tahoma"/>
      <w:sz w:val="16"/>
      <w:szCs w:val="16"/>
    </w:rPr>
  </w:style>
  <w:style w:type="table" w:styleId="a6">
    <w:name w:val="Table Grid"/>
    <w:basedOn w:val="a1"/>
    <w:rsid w:val="00D12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у1"/>
    <w:basedOn w:val="a"/>
    <w:qFormat/>
    <w:rsid w:val="00AB4140"/>
    <w:pPr>
      <w:ind w:left="720"/>
      <w:contextualSpacing/>
    </w:pPr>
  </w:style>
  <w:style w:type="paragraph" w:styleId="a7">
    <w:name w:val="Body Text"/>
    <w:basedOn w:val="a"/>
    <w:rsid w:val="00D14554"/>
    <w:pPr>
      <w:spacing w:line="288" w:lineRule="auto"/>
      <w:ind w:right="3982"/>
      <w:jc w:val="both"/>
    </w:pPr>
    <w:rPr>
      <w:b/>
      <w:sz w:val="28"/>
    </w:rPr>
  </w:style>
  <w:style w:type="paragraph" w:customStyle="1" w:styleId="tc2">
    <w:name w:val="tc2"/>
    <w:basedOn w:val="a"/>
    <w:rsid w:val="00D14554"/>
    <w:pPr>
      <w:spacing w:line="300" w:lineRule="atLeast"/>
      <w:jc w:val="center"/>
    </w:pPr>
    <w:rPr>
      <w:lang w:val="ru-RU" w:eastAsia="ru-RU"/>
    </w:rPr>
  </w:style>
  <w:style w:type="paragraph" w:styleId="a8">
    <w:name w:val="Block Text"/>
    <w:basedOn w:val="a"/>
    <w:rsid w:val="00D14554"/>
    <w:pPr>
      <w:widowControl w:val="0"/>
      <w:autoSpaceDE w:val="0"/>
      <w:autoSpaceDN w:val="0"/>
      <w:adjustRightInd w:val="0"/>
      <w:ind w:left="720" w:right="340" w:firstLine="556"/>
      <w:jc w:val="both"/>
    </w:pPr>
    <w:rPr>
      <w:sz w:val="28"/>
      <w:szCs w:val="20"/>
      <w:lang w:eastAsia="ru-RU"/>
    </w:rPr>
  </w:style>
  <w:style w:type="paragraph" w:styleId="a9">
    <w:name w:val="Normal (Web)"/>
    <w:basedOn w:val="a"/>
    <w:rsid w:val="00D14554"/>
    <w:pPr>
      <w:spacing w:before="100" w:beforeAutospacing="1" w:after="100" w:afterAutospacing="1"/>
    </w:pPr>
    <w:rPr>
      <w:lang w:val="ru-RU" w:eastAsia="ru-RU"/>
    </w:rPr>
  </w:style>
  <w:style w:type="paragraph" w:styleId="aa">
    <w:name w:val="Title"/>
    <w:basedOn w:val="a"/>
    <w:link w:val="ab"/>
    <w:qFormat/>
    <w:rsid w:val="00D14554"/>
    <w:pPr>
      <w:spacing w:before="240" w:after="60"/>
      <w:jc w:val="center"/>
    </w:pPr>
    <w:rPr>
      <w:rFonts w:ascii="Arial" w:hAnsi="Arial"/>
      <w:b/>
      <w:kern w:val="28"/>
      <w:sz w:val="32"/>
      <w:szCs w:val="20"/>
      <w:lang w:eastAsia="ru-RU"/>
    </w:rPr>
  </w:style>
  <w:style w:type="character" w:customStyle="1" w:styleId="ab">
    <w:name w:val="Назва Знак"/>
    <w:link w:val="aa"/>
    <w:rsid w:val="00D14554"/>
    <w:rPr>
      <w:rFonts w:ascii="Arial" w:hAnsi="Arial"/>
      <w:b/>
      <w:kern w:val="28"/>
      <w:sz w:val="32"/>
      <w:lang w:val="uk-UA" w:eastAsia="ru-RU" w:bidi="ar-SA"/>
    </w:rPr>
  </w:style>
  <w:style w:type="paragraph" w:customStyle="1" w:styleId="Ac">
    <w:name w:val="Основний текст A"/>
    <w:rsid w:val="00D14554"/>
    <w:pPr>
      <w:widowControl w:val="0"/>
      <w:ind w:left="104" w:firstLine="720"/>
      <w:jc w:val="both"/>
    </w:pPr>
    <w:rPr>
      <w:rFonts w:eastAsia="Arial Unicode MS" w:cs="Arial Unicode MS"/>
      <w:color w:val="000000"/>
      <w:sz w:val="28"/>
      <w:szCs w:val="28"/>
      <w:u w:color="000000"/>
      <w:lang w:val="ru-RU" w:eastAsia="ru-RU"/>
    </w:rPr>
  </w:style>
  <w:style w:type="paragraph" w:customStyle="1" w:styleId="10">
    <w:name w:val="Звичайний1"/>
    <w:rsid w:val="00D14554"/>
    <w:pPr>
      <w:widowControl w:val="0"/>
    </w:pPr>
    <w:rPr>
      <w:color w:val="000000"/>
      <w:sz w:val="22"/>
      <w:szCs w:val="22"/>
      <w:u w:color="000000"/>
      <w:lang w:val="ru-RU" w:eastAsia="ru-RU"/>
    </w:rPr>
  </w:style>
  <w:style w:type="paragraph" w:customStyle="1" w:styleId="B">
    <w:name w:val="Основний текст B"/>
    <w:rsid w:val="00D14554"/>
    <w:rPr>
      <w:rFonts w:ascii="Helvetica Neue" w:eastAsia="Arial Unicode MS" w:hAnsi="Helvetica Neue" w:cs="Arial Unicode MS"/>
      <w:color w:val="000000"/>
      <w:sz w:val="22"/>
      <w:szCs w:val="22"/>
      <w:u w:color="000000"/>
      <w:lang w:val="ru-RU" w:eastAsia="ru-RU"/>
    </w:rPr>
  </w:style>
  <w:style w:type="paragraph" w:customStyle="1" w:styleId="ad">
    <w:name w:val="Стандартний"/>
    <w:rsid w:val="00D14554"/>
    <w:rPr>
      <w:rFonts w:ascii="Helvetica Neue" w:eastAsia="Helvetica Neue" w:hAnsi="Helvetica Neue" w:cs="Helvetica Neue"/>
      <w:color w:val="000000"/>
      <w:sz w:val="22"/>
      <w:szCs w:val="22"/>
      <w:u w:color="000000"/>
      <w:lang w:val="ru-RU" w:eastAsia="ru-RU"/>
    </w:rPr>
  </w:style>
  <w:style w:type="paragraph" w:styleId="ae">
    <w:name w:val="footer"/>
    <w:basedOn w:val="a"/>
    <w:link w:val="af"/>
    <w:uiPriority w:val="99"/>
    <w:unhideWhenUsed/>
    <w:rsid w:val="00B74AEF"/>
    <w:pPr>
      <w:tabs>
        <w:tab w:val="center" w:pos="4819"/>
        <w:tab w:val="right" w:pos="9639"/>
      </w:tabs>
    </w:pPr>
  </w:style>
  <w:style w:type="character" w:customStyle="1" w:styleId="af">
    <w:name w:val="Нижній колонтитул Знак"/>
    <w:link w:val="ae"/>
    <w:uiPriority w:val="99"/>
    <w:rsid w:val="00B74AEF"/>
    <w:rPr>
      <w:sz w:val="24"/>
      <w:szCs w:val="24"/>
    </w:rPr>
  </w:style>
  <w:style w:type="paragraph" w:styleId="af0">
    <w:name w:val="List Paragraph"/>
    <w:basedOn w:val="a"/>
    <w:uiPriority w:val="34"/>
    <w:qFormat/>
    <w:rsid w:val="003E2BB3"/>
    <w:pPr>
      <w:ind w:left="720"/>
      <w:contextualSpacing/>
    </w:pPr>
  </w:style>
  <w:style w:type="character" w:styleId="af1">
    <w:name w:val="Hyperlink"/>
    <w:basedOn w:val="a0"/>
    <w:uiPriority w:val="99"/>
    <w:unhideWhenUsed/>
    <w:rsid w:val="00A03C70"/>
    <w:rPr>
      <w:color w:val="0563C1" w:themeColor="hyperlink"/>
      <w:u w:val="single"/>
    </w:rPr>
  </w:style>
  <w:style w:type="character" w:styleId="af2">
    <w:name w:val="Unresolved Mention"/>
    <w:basedOn w:val="a0"/>
    <w:uiPriority w:val="99"/>
    <w:semiHidden/>
    <w:unhideWhenUsed/>
    <w:rsid w:val="00A03C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671844">
      <w:bodyDiv w:val="1"/>
      <w:marLeft w:val="0"/>
      <w:marRight w:val="0"/>
      <w:marTop w:val="0"/>
      <w:marBottom w:val="0"/>
      <w:divBdr>
        <w:top w:val="none" w:sz="0" w:space="0" w:color="auto"/>
        <w:left w:val="none" w:sz="0" w:space="0" w:color="auto"/>
        <w:bottom w:val="none" w:sz="0" w:space="0" w:color="auto"/>
        <w:right w:val="none" w:sz="0" w:space="0" w:color="auto"/>
      </w:divBdr>
      <w:divsChild>
        <w:div w:id="2034722224">
          <w:marLeft w:val="0"/>
          <w:marRight w:val="0"/>
          <w:marTop w:val="180"/>
          <w:marBottom w:val="240"/>
          <w:divBdr>
            <w:top w:val="none" w:sz="0" w:space="0" w:color="auto"/>
            <w:left w:val="none" w:sz="0" w:space="0" w:color="auto"/>
            <w:bottom w:val="none" w:sz="0" w:space="0" w:color="auto"/>
            <w:right w:val="none" w:sz="0" w:space="0" w:color="auto"/>
          </w:divBdr>
        </w:div>
        <w:div w:id="1164859561">
          <w:marLeft w:val="0"/>
          <w:marRight w:val="0"/>
          <w:marTop w:val="180"/>
          <w:marBottom w:val="240"/>
          <w:divBdr>
            <w:top w:val="none" w:sz="0" w:space="0" w:color="auto"/>
            <w:left w:val="none" w:sz="0" w:space="0" w:color="auto"/>
            <w:bottom w:val="none" w:sz="0" w:space="0" w:color="auto"/>
            <w:right w:val="none" w:sz="0" w:space="0" w:color="auto"/>
          </w:divBdr>
        </w:div>
        <w:div w:id="1729381666">
          <w:marLeft w:val="0"/>
          <w:marRight w:val="0"/>
          <w:marTop w:val="180"/>
          <w:marBottom w:val="240"/>
          <w:divBdr>
            <w:top w:val="none" w:sz="0" w:space="0" w:color="auto"/>
            <w:left w:val="none" w:sz="0" w:space="0" w:color="auto"/>
            <w:bottom w:val="none" w:sz="0" w:space="0" w:color="auto"/>
            <w:right w:val="none" w:sz="0" w:space="0" w:color="auto"/>
          </w:divBdr>
        </w:div>
      </w:divsChild>
    </w:div>
    <w:div w:id="494489701">
      <w:bodyDiv w:val="1"/>
      <w:marLeft w:val="0"/>
      <w:marRight w:val="0"/>
      <w:marTop w:val="0"/>
      <w:marBottom w:val="0"/>
      <w:divBdr>
        <w:top w:val="none" w:sz="0" w:space="0" w:color="auto"/>
        <w:left w:val="none" w:sz="0" w:space="0" w:color="auto"/>
        <w:bottom w:val="none" w:sz="0" w:space="0" w:color="auto"/>
        <w:right w:val="none" w:sz="0" w:space="0" w:color="auto"/>
      </w:divBdr>
      <w:divsChild>
        <w:div w:id="1580287454">
          <w:marLeft w:val="0"/>
          <w:marRight w:val="0"/>
          <w:marTop w:val="180"/>
          <w:marBottom w:val="240"/>
          <w:divBdr>
            <w:top w:val="none" w:sz="0" w:space="0" w:color="auto"/>
            <w:left w:val="none" w:sz="0" w:space="0" w:color="auto"/>
            <w:bottom w:val="none" w:sz="0" w:space="0" w:color="auto"/>
            <w:right w:val="none" w:sz="0" w:space="0" w:color="auto"/>
          </w:divBdr>
        </w:div>
        <w:div w:id="1628703226">
          <w:marLeft w:val="0"/>
          <w:marRight w:val="0"/>
          <w:marTop w:val="180"/>
          <w:marBottom w:val="240"/>
          <w:divBdr>
            <w:top w:val="none" w:sz="0" w:space="0" w:color="auto"/>
            <w:left w:val="none" w:sz="0" w:space="0" w:color="auto"/>
            <w:bottom w:val="none" w:sz="0" w:space="0" w:color="auto"/>
            <w:right w:val="none" w:sz="0" w:space="0" w:color="auto"/>
          </w:divBdr>
        </w:div>
        <w:div w:id="871113069">
          <w:marLeft w:val="0"/>
          <w:marRight w:val="0"/>
          <w:marTop w:val="180"/>
          <w:marBottom w:val="240"/>
          <w:divBdr>
            <w:top w:val="none" w:sz="0" w:space="0" w:color="auto"/>
            <w:left w:val="none" w:sz="0" w:space="0" w:color="auto"/>
            <w:bottom w:val="none" w:sz="0" w:space="0" w:color="auto"/>
            <w:right w:val="none" w:sz="0" w:space="0" w:color="auto"/>
          </w:divBdr>
        </w:div>
      </w:divsChild>
    </w:div>
    <w:div w:id="1526823158">
      <w:bodyDiv w:val="1"/>
      <w:marLeft w:val="0"/>
      <w:marRight w:val="0"/>
      <w:marTop w:val="0"/>
      <w:marBottom w:val="0"/>
      <w:divBdr>
        <w:top w:val="none" w:sz="0" w:space="0" w:color="auto"/>
        <w:left w:val="none" w:sz="0" w:space="0" w:color="auto"/>
        <w:bottom w:val="none" w:sz="0" w:space="0" w:color="auto"/>
        <w:right w:val="none" w:sz="0" w:space="0" w:color="auto"/>
      </w:divBdr>
    </w:div>
    <w:div w:id="1771975532">
      <w:bodyDiv w:val="1"/>
      <w:marLeft w:val="0"/>
      <w:marRight w:val="0"/>
      <w:marTop w:val="0"/>
      <w:marBottom w:val="0"/>
      <w:divBdr>
        <w:top w:val="none" w:sz="0" w:space="0" w:color="auto"/>
        <w:left w:val="none" w:sz="0" w:space="0" w:color="auto"/>
        <w:bottom w:val="none" w:sz="0" w:space="0" w:color="auto"/>
        <w:right w:val="none" w:sz="0" w:space="0" w:color="auto"/>
      </w:divBdr>
    </w:div>
    <w:div w:id="2034837315">
      <w:bodyDiv w:val="1"/>
      <w:marLeft w:val="0"/>
      <w:marRight w:val="0"/>
      <w:marTop w:val="0"/>
      <w:marBottom w:val="0"/>
      <w:divBdr>
        <w:top w:val="none" w:sz="0" w:space="0" w:color="auto"/>
        <w:left w:val="none" w:sz="0" w:space="0" w:color="auto"/>
        <w:bottom w:val="none" w:sz="0" w:space="0" w:color="auto"/>
        <w:right w:val="none" w:sz="0" w:space="0" w:color="auto"/>
      </w:divBdr>
      <w:divsChild>
        <w:div w:id="705834803">
          <w:marLeft w:val="0"/>
          <w:marRight w:val="0"/>
          <w:marTop w:val="180"/>
          <w:marBottom w:val="240"/>
          <w:divBdr>
            <w:top w:val="none" w:sz="0" w:space="0" w:color="auto"/>
            <w:left w:val="none" w:sz="0" w:space="0" w:color="auto"/>
            <w:bottom w:val="none" w:sz="0" w:space="0" w:color="auto"/>
            <w:right w:val="none" w:sz="0" w:space="0" w:color="auto"/>
          </w:divBdr>
        </w:div>
        <w:div w:id="1470631536">
          <w:marLeft w:val="0"/>
          <w:marRight w:val="0"/>
          <w:marTop w:val="180"/>
          <w:marBottom w:val="240"/>
          <w:divBdr>
            <w:top w:val="none" w:sz="0" w:space="0" w:color="auto"/>
            <w:left w:val="none" w:sz="0" w:space="0" w:color="auto"/>
            <w:bottom w:val="none" w:sz="0" w:space="0" w:color="auto"/>
            <w:right w:val="none" w:sz="0" w:space="0" w:color="auto"/>
          </w:divBdr>
        </w:div>
        <w:div w:id="2038114075">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2707</Words>
  <Characters>1543</Characters>
  <Application>Microsoft Office Word</Application>
  <DocSecurity>0</DocSecurity>
  <Lines>12</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ЦІЛЬОВА КОМПЛЕКСНА ПРОГРАМА</vt:lpstr>
      <vt:lpstr>ЦІЛЬОВА КОМПЛЕКСНА ПРОГРАМА</vt:lpstr>
    </vt:vector>
  </TitlesOfParts>
  <Company>Grizli777</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ЦІЛЬОВА КОМПЛЕКСНА ПРОГРАМА</dc:title>
  <dc:creator>777</dc:creator>
  <cp:lastModifiedBy>Ira</cp:lastModifiedBy>
  <cp:revision>9</cp:revision>
  <cp:lastPrinted>2024-02-06T09:42:00Z</cp:lastPrinted>
  <dcterms:created xsi:type="dcterms:W3CDTF">2026-08-13T13:08:00Z</dcterms:created>
  <dcterms:modified xsi:type="dcterms:W3CDTF">2026-08-24T06:06:00Z</dcterms:modified>
</cp:coreProperties>
</file>